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69" w:rsidRDefault="00925069" w:rsidP="00925069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РОССИЙСКАЯ   ФЕДЕРАЦИЯ                            </w:t>
      </w:r>
    </w:p>
    <w:p w:rsidR="00925069" w:rsidRDefault="00925069" w:rsidP="00925069">
      <w:pPr>
        <w:tabs>
          <w:tab w:val="left" w:pos="708"/>
          <w:tab w:val="center" w:pos="4536"/>
          <w:tab w:val="right" w:pos="9072"/>
        </w:tabs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                                             ОРЛОВСКАЯ   ОБЛАСТЬ  </w:t>
      </w:r>
    </w:p>
    <w:p w:rsidR="00925069" w:rsidRDefault="00925069" w:rsidP="00925069">
      <w:pPr>
        <w:tabs>
          <w:tab w:val="left" w:pos="708"/>
          <w:tab w:val="center" w:pos="4536"/>
          <w:tab w:val="right" w:pos="9072"/>
        </w:tabs>
        <w:rPr>
          <w:rFonts w:eastAsia="Times New Roman"/>
          <w:sz w:val="20"/>
          <w:szCs w:val="20"/>
        </w:rPr>
      </w:pPr>
    </w:p>
    <w:p w:rsidR="00925069" w:rsidRDefault="00925069" w:rsidP="00925069">
      <w:pPr>
        <w:tabs>
          <w:tab w:val="left" w:pos="708"/>
          <w:tab w:val="center" w:pos="4536"/>
          <w:tab w:val="right" w:pos="9072"/>
        </w:tabs>
        <w:rPr>
          <w:rFonts w:eastAsia="Times New Roman"/>
          <w:b/>
          <w:sz w:val="28"/>
          <w:szCs w:val="20"/>
        </w:rPr>
      </w:pPr>
      <w:r>
        <w:rPr>
          <w:rFonts w:eastAsia="Times New Roman"/>
          <w:b/>
          <w:szCs w:val="20"/>
        </w:rPr>
        <w:t xml:space="preserve">                                       </w:t>
      </w:r>
      <w:r>
        <w:rPr>
          <w:rFonts w:eastAsia="Times New Roman"/>
          <w:b/>
          <w:sz w:val="28"/>
          <w:szCs w:val="20"/>
        </w:rPr>
        <w:t>НОВОСИЛЬСКИЙ  РАЙОН</w:t>
      </w:r>
    </w:p>
    <w:p w:rsidR="00925069" w:rsidRDefault="00925069" w:rsidP="00925069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0"/>
        </w:rPr>
      </w:pPr>
    </w:p>
    <w:p w:rsidR="00925069" w:rsidRDefault="00925069" w:rsidP="00925069">
      <w:pPr>
        <w:keepNext/>
        <w:outlineLvl w:val="1"/>
        <w:rPr>
          <w:rFonts w:eastAsia="Arial Unicode MS"/>
          <w:b/>
          <w:szCs w:val="20"/>
        </w:rPr>
      </w:pPr>
      <w:r>
        <w:rPr>
          <w:rFonts w:eastAsia="Arial Unicode MS"/>
          <w:b/>
        </w:rPr>
        <w:t xml:space="preserve">        АДМИНИСТРАЦИЯ  ВЯЖЕВСКИЙ  СЕЛЬСКОГО ПОСЕЛЕНИЯ</w:t>
      </w:r>
    </w:p>
    <w:p w:rsidR="00925069" w:rsidRDefault="00925069" w:rsidP="009250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eastAsia="Times New Roman"/>
          <w:b/>
          <w:sz w:val="20"/>
          <w:szCs w:val="20"/>
        </w:rPr>
      </w:pPr>
    </w:p>
    <w:p w:rsidR="00925069" w:rsidRDefault="00925069" w:rsidP="0092506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303509 Орловская обл., Новосильский р-н, с</w:t>
      </w:r>
      <w:proofErr w:type="gramStart"/>
      <w:r>
        <w:rPr>
          <w:rFonts w:eastAsia="Times New Roman"/>
          <w:sz w:val="20"/>
          <w:szCs w:val="20"/>
        </w:rPr>
        <w:t>.В</w:t>
      </w:r>
      <w:proofErr w:type="gramEnd"/>
      <w:r>
        <w:rPr>
          <w:rFonts w:eastAsia="Times New Roman"/>
          <w:sz w:val="20"/>
          <w:szCs w:val="20"/>
        </w:rPr>
        <w:t xml:space="preserve">яжи-Заверх     </w:t>
      </w:r>
      <w:r>
        <w:rPr>
          <w:rFonts w:eastAsia="Times New Roman"/>
          <w:sz w:val="20"/>
          <w:szCs w:val="20"/>
        </w:rPr>
        <w:tab/>
        <w:t xml:space="preserve">        </w:t>
      </w:r>
      <w:r>
        <w:rPr>
          <w:rFonts w:eastAsia="Times New Roman"/>
          <w:sz w:val="20"/>
          <w:szCs w:val="20"/>
        </w:rPr>
        <w:tab/>
      </w:r>
      <w:r>
        <w:rPr>
          <w:rFonts w:eastAsia="Times New Roman"/>
          <w:sz w:val="20"/>
          <w:szCs w:val="20"/>
        </w:rPr>
        <w:tab/>
        <w:t xml:space="preserve">   тел. 2-74-16</w:t>
      </w:r>
    </w:p>
    <w:p w:rsidR="00925069" w:rsidRDefault="00925069" w:rsidP="00925069">
      <w:pPr>
        <w:widowControl w:val="0"/>
        <w:autoSpaceDE w:val="0"/>
        <w:autoSpaceDN w:val="0"/>
        <w:adjustRightInd w:val="0"/>
        <w:rPr>
          <w:rFonts w:eastAsia="Times New Roman"/>
          <w:b/>
          <w:szCs w:val="20"/>
        </w:rPr>
      </w:pPr>
    </w:p>
    <w:p w:rsidR="00925069" w:rsidRDefault="00925069" w:rsidP="00925069">
      <w:pPr>
        <w:widowControl w:val="0"/>
        <w:shd w:val="clear" w:color="auto" w:fill="FFFFFF"/>
        <w:tabs>
          <w:tab w:val="center" w:pos="4677"/>
          <w:tab w:val="left" w:pos="7334"/>
        </w:tabs>
        <w:autoSpaceDE w:val="0"/>
        <w:autoSpaceDN w:val="0"/>
        <w:adjustRightInd w:val="0"/>
        <w:spacing w:before="60" w:after="180" w:line="293" w:lineRule="atLeast"/>
        <w:rPr>
          <w:rFonts w:eastAsia="Times New Roman"/>
          <w:b/>
          <w:bCs/>
          <w:color w:val="333333"/>
          <w:sz w:val="20"/>
          <w:szCs w:val="20"/>
        </w:rPr>
      </w:pPr>
    </w:p>
    <w:p w:rsidR="00925069" w:rsidRDefault="00925069" w:rsidP="00925069">
      <w:pPr>
        <w:widowControl w:val="0"/>
        <w:shd w:val="clear" w:color="auto" w:fill="FFFFFF"/>
        <w:tabs>
          <w:tab w:val="center" w:pos="4677"/>
          <w:tab w:val="left" w:pos="7334"/>
        </w:tabs>
        <w:autoSpaceDE w:val="0"/>
        <w:autoSpaceDN w:val="0"/>
        <w:adjustRightInd w:val="0"/>
        <w:spacing w:before="60" w:after="180" w:line="293" w:lineRule="atLeast"/>
        <w:rPr>
          <w:rFonts w:eastAsia="Times New Roman"/>
          <w:color w:val="333333"/>
          <w:sz w:val="28"/>
          <w:szCs w:val="28"/>
        </w:rPr>
      </w:pPr>
      <w:r>
        <w:rPr>
          <w:rFonts w:eastAsia="Times New Roman"/>
          <w:b/>
          <w:bCs/>
          <w:color w:val="333333"/>
          <w:sz w:val="20"/>
          <w:szCs w:val="20"/>
        </w:rPr>
        <w:t xml:space="preserve">                                                            </w:t>
      </w:r>
      <w:r>
        <w:rPr>
          <w:rFonts w:eastAsia="Times New Roman"/>
          <w:b/>
          <w:bCs/>
          <w:color w:val="333333"/>
          <w:sz w:val="28"/>
          <w:szCs w:val="28"/>
        </w:rPr>
        <w:t>ПОСТАНОВЛЕНИЕ</w:t>
      </w:r>
      <w:r>
        <w:rPr>
          <w:rFonts w:eastAsia="Times New Roman"/>
          <w:b/>
          <w:bCs/>
          <w:color w:val="333333"/>
          <w:sz w:val="28"/>
          <w:szCs w:val="28"/>
        </w:rPr>
        <w:tab/>
        <w:t xml:space="preserve">                                                                             </w:t>
      </w:r>
    </w:p>
    <w:p w:rsidR="00925069" w:rsidRDefault="00925069" w:rsidP="00925069">
      <w:pPr>
        <w:widowControl w:val="0"/>
        <w:shd w:val="clear" w:color="auto" w:fill="FFFFFF"/>
        <w:tabs>
          <w:tab w:val="left" w:pos="2115"/>
        </w:tabs>
        <w:autoSpaceDE w:val="0"/>
        <w:autoSpaceDN w:val="0"/>
        <w:adjustRightInd w:val="0"/>
        <w:spacing w:before="60" w:after="180" w:line="293" w:lineRule="atLeast"/>
        <w:rPr>
          <w:b/>
        </w:rPr>
      </w:pPr>
      <w:r>
        <w:rPr>
          <w:rFonts w:eastAsia="Times New Roman"/>
          <w:bCs/>
          <w:sz w:val="28"/>
          <w:szCs w:val="28"/>
        </w:rPr>
        <w:t xml:space="preserve">          </w:t>
      </w:r>
      <w:r>
        <w:rPr>
          <w:b/>
          <w:bCs/>
          <w:color w:val="000000"/>
          <w:sz w:val="28"/>
          <w:szCs w:val="28"/>
        </w:rPr>
        <w:t>28   мая   2021 года</w:t>
      </w:r>
      <w:r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№ 16</w:t>
      </w:r>
    </w:p>
    <w:p w:rsidR="00925069" w:rsidRDefault="00925069" w:rsidP="00925069">
      <w:pPr>
        <w:ind w:firstLine="708"/>
        <w:jc w:val="both"/>
        <w:rPr>
          <w:color w:val="000000"/>
        </w:rPr>
      </w:pPr>
    </w:p>
    <w:p w:rsidR="00925069" w:rsidRDefault="00925069" w:rsidP="00925069">
      <w:pPr>
        <w:ind w:firstLine="708"/>
        <w:jc w:val="both"/>
        <w:rPr>
          <w:color w:val="000000"/>
        </w:rPr>
      </w:pPr>
    </w:p>
    <w:p w:rsidR="00925069" w:rsidRDefault="00925069" w:rsidP="00925069">
      <w:pPr>
        <w:spacing w:line="256" w:lineRule="auto"/>
        <w:ind w:right="274" w:firstLine="18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определении мест и способов разведения костров, сжигания мусора, травы, листвы и иных отходов, материалов на территориях частных домовладений, </w:t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9525" cy="2857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47625" cy="190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</w:rPr>
        <w:t>расположенных на территории Вяжевского сельского поселения</w: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7095490</wp:posOffset>
            </wp:positionH>
            <wp:positionV relativeFrom="page">
              <wp:posOffset>5490845</wp:posOffset>
            </wp:positionV>
            <wp:extent cx="6350" cy="6350"/>
            <wp:effectExtent l="0" t="0" r="0" b="0"/>
            <wp:wrapSquare wrapText="bothSides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7847965</wp:posOffset>
            </wp:positionV>
            <wp:extent cx="3175" cy="3175"/>
            <wp:effectExtent l="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7086600</wp:posOffset>
            </wp:positionH>
            <wp:positionV relativeFrom="page">
              <wp:posOffset>8530590</wp:posOffset>
            </wp:positionV>
            <wp:extent cx="6350" cy="3175"/>
            <wp:effectExtent l="0" t="0" r="0" b="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7994015</wp:posOffset>
            </wp:positionV>
            <wp:extent cx="3175" cy="6350"/>
            <wp:effectExtent l="0" t="0" r="0" b="0"/>
            <wp:wrapSquare wrapText="bothSides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7105015</wp:posOffset>
            </wp:positionH>
            <wp:positionV relativeFrom="page">
              <wp:posOffset>8015605</wp:posOffset>
            </wp:positionV>
            <wp:extent cx="3175" cy="6350"/>
            <wp:effectExtent l="0" t="0" r="0" b="0"/>
            <wp:wrapSquare wrapText="bothSides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7113905</wp:posOffset>
            </wp:positionH>
            <wp:positionV relativeFrom="page">
              <wp:posOffset>9253220</wp:posOffset>
            </wp:positionV>
            <wp:extent cx="3175" cy="6350"/>
            <wp:effectExtent l="0" t="0" r="0" b="0"/>
            <wp:wrapSquare wrapText="bothSides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069" w:rsidRDefault="00925069" w:rsidP="00925069">
      <w:pPr>
        <w:ind w:right="274" w:firstLine="525"/>
        <w:jc w:val="both"/>
        <w:rPr>
          <w:b/>
          <w:color w:val="000000"/>
          <w:sz w:val="28"/>
          <w:szCs w:val="28"/>
        </w:rPr>
      </w:pPr>
      <w:proofErr w:type="gramStart"/>
      <w:r>
        <w:rPr>
          <w:color w:val="000000"/>
        </w:rPr>
        <w:t xml:space="preserve">В соответствии с Федеральным законом от 06.10.2003 № 131-ФЗ «Об общих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" cy="7620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принципах организации местного самоуправления в Российской Федерации», </w:t>
      </w:r>
      <w:r>
        <w:rPr>
          <w:noProof/>
          <w:color w:val="000000"/>
        </w:rPr>
        <w:drawing>
          <wp:inline distT="0" distB="0" distL="0" distR="0">
            <wp:extent cx="9525" cy="952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Федеральным законом от 21912.1994 № 69-ФЗ «О пожарной безопасности»,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Постановлением Правительства РФ от 16 сентября 2020 г. 1479 «Об утверждении Правил противопожарного режима в Российской Федерации», в целях повышения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противопожарной устойчивости территории Вяжевского сельского поселения Новосильского  района Орловской области, постановляю:</w:t>
      </w:r>
      <w:r>
        <w:rPr>
          <w:noProof/>
          <w:color w:val="000000"/>
        </w:rPr>
        <w:drawing>
          <wp:inline distT="0" distB="0" distL="0" distR="0">
            <wp:extent cx="19050" cy="381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End"/>
    </w:p>
    <w:p w:rsidR="00925069" w:rsidRDefault="00925069" w:rsidP="00925069">
      <w:pPr>
        <w:ind w:right="274" w:firstLine="525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>1. Утвердить Порядок использования открытого огня и разведения костров на территориях частных домовладений, расположенных на территории Вяжевского сельского поселения</w:t>
      </w:r>
      <w:r>
        <w:rPr>
          <w:noProof/>
          <w:color w:val="000000"/>
        </w:rPr>
        <w:t xml:space="preserve"> </w:t>
      </w:r>
      <w:r>
        <w:rPr>
          <w:color w:val="000000"/>
        </w:rPr>
        <w:t xml:space="preserve"> согласно приложению </w:t>
      </w:r>
      <w:r>
        <w:rPr>
          <w:color w:val="000000"/>
          <w:lang w:val="en-US"/>
        </w:rPr>
        <w:t>N</w:t>
      </w:r>
      <w:r>
        <w:rPr>
          <w:color w:val="000000"/>
        </w:rPr>
        <w:t>1 к настоящему постановлению.</w:t>
      </w:r>
      <w:r>
        <w:rPr>
          <w:noProof/>
          <w:color w:val="000000"/>
        </w:rPr>
        <w:drawing>
          <wp:inline distT="0" distB="0" distL="0" distR="0">
            <wp:extent cx="28575" cy="95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69" w:rsidRDefault="00925069" w:rsidP="00925069">
      <w:pPr>
        <w:spacing w:after="5"/>
        <w:ind w:firstLine="556"/>
        <w:jc w:val="both"/>
        <w:rPr>
          <w:color w:val="000000"/>
        </w:rPr>
      </w:pPr>
      <w:r>
        <w:rPr>
          <w:color w:val="000000"/>
        </w:rPr>
        <w:t xml:space="preserve">2. На территориях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частных домовладений, расположенных на территориях населенных пунктов Вяжевского сельского поселения, запрещается разводить костры, использовать открытый огонь для приготовления пищи вне специально отведенных и оборудованных для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этого мест, а также сжигать мусор, траву, листву и иные отходы, материалы.</w:t>
      </w:r>
    </w:p>
    <w:p w:rsidR="00925069" w:rsidRDefault="00925069" w:rsidP="00925069">
      <w:pPr>
        <w:spacing w:after="5"/>
        <w:ind w:left="52" w:right="115" w:firstLine="504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575" cy="4762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3. Настоящее постановление не действует в период введения особого </w:t>
      </w:r>
      <w:r>
        <w:rPr>
          <w:noProof/>
          <w:color w:val="000000"/>
        </w:rPr>
        <w:drawing>
          <wp:inline distT="0" distB="0" distL="0" distR="0">
            <wp:extent cx="28575" cy="285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противопожарного режима на территории Орловской области или территории Новосильского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района.</w:t>
      </w:r>
    </w:p>
    <w:p w:rsidR="00925069" w:rsidRDefault="00925069" w:rsidP="00925069">
      <w:pPr>
        <w:spacing w:after="5"/>
        <w:ind w:right="115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5928360</wp:posOffset>
            </wp:positionH>
            <wp:positionV relativeFrom="paragraph">
              <wp:posOffset>275590</wp:posOffset>
            </wp:positionV>
            <wp:extent cx="30480" cy="164465"/>
            <wp:effectExtent l="0" t="0" r="7620" b="6985"/>
            <wp:wrapSquare wrapText="bothSides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          4. Настоящее постановление подлежит официальному </w:t>
      </w:r>
      <w:r>
        <w:rPr>
          <w:noProof/>
          <w:color w:val="000000"/>
        </w:rPr>
        <w:drawing>
          <wp:inline distT="0" distB="0" distL="0" distR="0">
            <wp:extent cx="19050" cy="952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" cy="571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обнародованию на информационном стенде в администрации поселения  и размещению на официальном сайте администрации Новосильского района в разделе Вяжевского сельского поселения.</w:t>
      </w:r>
    </w:p>
    <w:p w:rsidR="00925069" w:rsidRDefault="00925069" w:rsidP="00925069">
      <w:pPr>
        <w:spacing w:after="5"/>
        <w:ind w:right="115" w:firstLine="643"/>
        <w:jc w:val="both"/>
        <w:rPr>
          <w:color w:val="000000"/>
        </w:rPr>
      </w:pPr>
      <w:r>
        <w:rPr>
          <w:color w:val="000000"/>
        </w:rPr>
        <w:t xml:space="preserve">5. Постановление вступает в силу после его официального опубликования </w:t>
      </w:r>
      <w:r>
        <w:rPr>
          <w:noProof/>
          <w:color w:val="000000"/>
        </w:rPr>
        <w:drawing>
          <wp:inline distT="0" distB="0" distL="0" distR="0">
            <wp:extent cx="28575" cy="28575"/>
            <wp:effectExtent l="0" t="0" r="9525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" cy="10477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(обнародования).</w:t>
      </w:r>
    </w:p>
    <w:p w:rsidR="00925069" w:rsidRDefault="00925069" w:rsidP="00925069">
      <w:pPr>
        <w:spacing w:after="557"/>
        <w:ind w:left="643" w:right="115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575" cy="95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6.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оставляю за собой.</w:t>
      </w:r>
    </w:p>
    <w:p w:rsidR="00925069" w:rsidRDefault="00925069" w:rsidP="00925069">
      <w:pPr>
        <w:spacing w:line="360" w:lineRule="auto"/>
        <w:jc w:val="both"/>
      </w:pPr>
      <w:r>
        <w:t>Глава Вяжевского</w:t>
      </w:r>
    </w:p>
    <w:p w:rsidR="00925069" w:rsidRDefault="00925069" w:rsidP="00925069">
      <w:pPr>
        <w:spacing w:line="360" w:lineRule="auto"/>
        <w:jc w:val="both"/>
        <w:rPr>
          <w:color w:val="000000"/>
        </w:rPr>
      </w:pPr>
      <w:r>
        <w:t>сельского поселения                                                                          С.Н.Архипов.</w:t>
      </w:r>
    </w:p>
    <w:p w:rsidR="00925069" w:rsidRDefault="00925069" w:rsidP="00925069">
      <w:r>
        <w:t xml:space="preserve">                                                                                                  </w:t>
      </w:r>
    </w:p>
    <w:p w:rsidR="00925069" w:rsidRDefault="00925069" w:rsidP="00925069">
      <w:r>
        <w:lastRenderedPageBreak/>
        <w:t xml:space="preserve">                                                                                                                           Приложение № 1 </w:t>
      </w:r>
    </w:p>
    <w:p w:rsidR="00925069" w:rsidRDefault="00925069" w:rsidP="00925069">
      <w:pPr>
        <w:jc w:val="center"/>
      </w:pPr>
      <w:r>
        <w:t xml:space="preserve">                                                                                                 к постановлению администрации </w:t>
      </w:r>
    </w:p>
    <w:p w:rsidR="00925069" w:rsidRDefault="00925069" w:rsidP="00925069">
      <w:pPr>
        <w:jc w:val="center"/>
      </w:pPr>
      <w:r>
        <w:t xml:space="preserve">                                                                                                Вяжевского сельского поселения</w:t>
      </w:r>
    </w:p>
    <w:p w:rsidR="00925069" w:rsidRDefault="00925069" w:rsidP="00925069">
      <w:pPr>
        <w:tabs>
          <w:tab w:val="center" w:pos="6463"/>
          <w:tab w:val="center" w:pos="7812"/>
        </w:tabs>
        <w:spacing w:after="427" w:line="254" w:lineRule="auto"/>
        <w:ind w:left="720"/>
        <w:rPr>
          <w:color w:val="000000"/>
        </w:rPr>
      </w:pPr>
      <w:r>
        <w:rPr>
          <w:color w:val="000000"/>
          <w:sz w:val="28"/>
        </w:rPr>
        <w:t xml:space="preserve">                                                                         </w:t>
      </w:r>
      <w:r>
        <w:rPr>
          <w:color w:val="000000"/>
        </w:rPr>
        <w:t xml:space="preserve">от </w:t>
      </w:r>
      <w:r>
        <w:rPr>
          <w:color w:val="000000"/>
        </w:rPr>
        <w:tab/>
        <w:t>28.05.2021г.  №16</w:t>
      </w:r>
    </w:p>
    <w:p w:rsidR="00925069" w:rsidRDefault="00925069" w:rsidP="00925069">
      <w:pPr>
        <w:ind w:firstLine="708"/>
        <w:jc w:val="both"/>
        <w:rPr>
          <w:color w:val="000000"/>
        </w:rPr>
      </w:pPr>
    </w:p>
    <w:p w:rsidR="00925069" w:rsidRDefault="00925069" w:rsidP="00925069">
      <w:pPr>
        <w:spacing w:after="297"/>
        <w:ind w:right="370"/>
        <w:jc w:val="center"/>
        <w:rPr>
          <w:color w:val="000000"/>
        </w:rPr>
      </w:pPr>
      <w:r>
        <w:rPr>
          <w:color w:val="000000"/>
        </w:rPr>
        <w:t>ПОРЯДОК</w:t>
      </w:r>
    </w:p>
    <w:p w:rsidR="00925069" w:rsidRDefault="00925069" w:rsidP="00925069">
      <w:pPr>
        <w:spacing w:after="297"/>
        <w:ind w:right="370"/>
        <w:jc w:val="center"/>
        <w:rPr>
          <w:color w:val="000000"/>
        </w:rPr>
      </w:pPr>
      <w:r>
        <w:rPr>
          <w:color w:val="000000"/>
        </w:rPr>
        <w:t>использования открытого огня и разведения костров на территориях частных домовладений Вяжевского сельского поселения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1. Настоящий порядок использования открытого огня и разведения костров на территориях частных домовладений, расположенных на территориях населенных пунктов Вяжевского сельского поселения (далее — Порядок № 1) устанавливает обязательные требования пожарной безопасности к использованию открытого огня и разведению костров (далее - использование открытого огня) на территории Вяжевского сельского поселения.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Территория частного домовладения определяется границами земельного участка на основании кадастрового или межевого плана, либо сооружением (забор, ограда и т.д.), отделяющим земельным участок от земель общего пользования и соседних земельных участков.</w:t>
      </w:r>
    </w:p>
    <w:p w:rsidR="00925069" w:rsidRDefault="00925069" w:rsidP="00925069">
      <w:pPr>
        <w:spacing w:after="12" w:line="228" w:lineRule="auto"/>
        <w:ind w:left="91" w:firstLine="494"/>
        <w:jc w:val="both"/>
        <w:rPr>
          <w:color w:val="000000"/>
        </w:rPr>
      </w:pPr>
      <w:r>
        <w:rPr>
          <w:color w:val="000000"/>
        </w:rPr>
        <w:t>2. Использование открытого огня должно осуществляться при выполнении следующих требований;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proofErr w:type="gramStart"/>
      <w:r>
        <w:rPr>
          <w:color w:val="000000"/>
        </w:rPr>
        <w:t>а) место использования открытого огня должно быть выполнено в виде котлована (ямы, рва) не менее чем 0.3 метра глубиной и не более 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color w:val="000000"/>
        </w:rPr>
        <w:t xml:space="preserve">  более 1 куб. метра;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г) лицо, использующее открытый огонь, должно быть обеспечено первичными средствами пожаротушения (огнетушители, емкость с водой, песок, инвентарь и. т.д.) для локализации и ликвидации горения, а также мобильным средством связи для вызова подразделения пожарной охраны.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настоящего порядка, могут быть уменьшены вдвое. При этом устройство противопожарной минерализованной полосы не требуется.</w:t>
      </w:r>
    </w:p>
    <w:p w:rsidR="00925069" w:rsidRDefault="00925069" w:rsidP="00925069">
      <w:pPr>
        <w:spacing w:after="5" w:line="242" w:lineRule="auto"/>
        <w:ind w:left="120" w:right="115" w:firstLine="504"/>
        <w:jc w:val="both"/>
        <w:rPr>
          <w:color w:val="000000"/>
        </w:rPr>
      </w:pPr>
      <w:r>
        <w:rPr>
          <w:color w:val="000000"/>
        </w:rP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lastRenderedPageBreak/>
        <w:t>5. При использовании открытого огня и разведении костров для приготовления пищи в специальных несгораемых емкостях (например, мангалах, жаровнях) на территориях частных домовладении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 xml:space="preserve">6.  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нераспространением горения (тления) за пределы очаговой зоны.</w:t>
      </w:r>
    </w:p>
    <w:p w:rsidR="00925069" w:rsidRDefault="00925069" w:rsidP="00925069">
      <w:pPr>
        <w:spacing w:after="5" w:line="242" w:lineRule="auto"/>
        <w:ind w:left="52" w:right="115" w:firstLine="504"/>
        <w:jc w:val="both"/>
        <w:rPr>
          <w:color w:val="000000"/>
        </w:rPr>
      </w:pPr>
      <w:r>
        <w:rPr>
          <w:color w:val="000000"/>
        </w:rPr>
        <w:t xml:space="preserve">Детям запрещается разводить костры и использовать открытый огонь, а также осуществлять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Процессом горения (тления). </w:t>
      </w:r>
    </w:p>
    <w:p w:rsidR="00925069" w:rsidRDefault="00925069" w:rsidP="00925069">
      <w:pPr>
        <w:spacing w:after="5" w:line="242" w:lineRule="auto"/>
        <w:ind w:left="571" w:right="115"/>
        <w:jc w:val="both"/>
        <w:rPr>
          <w:color w:val="000000"/>
        </w:rPr>
      </w:pPr>
      <w:r>
        <w:rPr>
          <w:color w:val="000000"/>
        </w:rPr>
        <w:t>7.  В процессе использования открытого огня запрещается: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69" w:rsidRDefault="00925069" w:rsidP="00925069">
      <w:pPr>
        <w:spacing w:after="5" w:line="242" w:lineRule="auto"/>
        <w:ind w:left="-10" w:right="115" w:firstLine="557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3279775</wp:posOffset>
            </wp:positionH>
            <wp:positionV relativeFrom="page">
              <wp:posOffset>609600</wp:posOffset>
            </wp:positionV>
            <wp:extent cx="658495" cy="143510"/>
            <wp:effectExtent l="0" t="0" r="8255" b="8890"/>
            <wp:wrapTopAndBottom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4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1158240</wp:posOffset>
            </wp:positionH>
            <wp:positionV relativeFrom="page">
              <wp:posOffset>1902460</wp:posOffset>
            </wp:positionV>
            <wp:extent cx="3175" cy="3175"/>
            <wp:effectExtent l="0" t="0" r="0" b="0"/>
            <wp:wrapSquare wrapText="bothSides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осуществлять сжигание горючих и легковоспламеняющихся жидкостей (кроме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жидкостей, используемых для розжига), взрывоопасных веществ и материалов, а </w:t>
      </w:r>
      <w:r>
        <w:rPr>
          <w:noProof/>
          <w:color w:val="000000"/>
        </w:rPr>
        <w:drawing>
          <wp:inline distT="0" distB="0" distL="0" distR="0">
            <wp:extent cx="38100" cy="2857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также изделий и иных материалов, выделяющих при горении токсичные и </w:t>
      </w:r>
      <w:r>
        <w:rPr>
          <w:noProof/>
          <w:color w:val="000000"/>
        </w:rPr>
        <w:drawing>
          <wp:inline distT="0" distB="0" distL="0" distR="0">
            <wp:extent cx="9525" cy="381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38100" cy="47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высокотоксичные вещества; </w:t>
      </w:r>
      <w:r>
        <w:rPr>
          <w:noProof/>
          <w:color w:val="000000"/>
        </w:rPr>
        <w:drawing>
          <wp:inline distT="0" distB="0" distL="0" distR="0">
            <wp:extent cx="38100" cy="190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69" w:rsidRDefault="00925069" w:rsidP="00925069">
      <w:pPr>
        <w:spacing w:after="5" w:line="242" w:lineRule="auto"/>
        <w:ind w:left="-10" w:right="115" w:firstLine="557"/>
        <w:jc w:val="both"/>
        <w:rPr>
          <w:color w:val="000000"/>
        </w:rPr>
      </w:pPr>
      <w:r>
        <w:rPr>
          <w:color w:val="000000"/>
        </w:rPr>
        <w:t xml:space="preserve">оставлять место очага горения без присмотра до полного прекращения горения </w:t>
      </w:r>
      <w:r>
        <w:rPr>
          <w:noProof/>
          <w:color w:val="000000"/>
        </w:rPr>
        <w:drawing>
          <wp:inline distT="0" distB="0" distL="0" distR="0">
            <wp:extent cx="47625" cy="666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(тления);</w:t>
      </w:r>
    </w:p>
    <w:p w:rsidR="00925069" w:rsidRDefault="00925069" w:rsidP="00925069">
      <w:pPr>
        <w:spacing w:after="5" w:line="242" w:lineRule="auto"/>
        <w:ind w:left="-10" w:right="115" w:firstLine="55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noProof/>
          <w:color w:val="000000"/>
        </w:rPr>
        <w:drawing>
          <wp:inline distT="0" distB="0" distL="0" distR="0">
            <wp:extent cx="38100" cy="857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располагать легковоспламеняющиеся и горючие жидкости, а также горючие 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материалы вблизи очага горения.</w:t>
      </w:r>
    </w:p>
    <w:p w:rsidR="00925069" w:rsidRDefault="00925069" w:rsidP="00925069">
      <w:pPr>
        <w:spacing w:after="5" w:line="244" w:lineRule="auto"/>
        <w:ind w:left="52" w:right="115" w:firstLine="504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951230</wp:posOffset>
            </wp:positionH>
            <wp:positionV relativeFrom="paragraph">
              <wp:posOffset>346075</wp:posOffset>
            </wp:positionV>
            <wp:extent cx="76200" cy="6350"/>
            <wp:effectExtent l="0" t="0" r="0" b="0"/>
            <wp:wrapSquare wrapText="bothSides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8.  После использования открытого огня место очага горения должно быть </w:t>
      </w:r>
      <w:r>
        <w:rPr>
          <w:noProof/>
          <w:color w:val="000000"/>
        </w:rPr>
        <w:drawing>
          <wp:inline distT="0" distB="0" distL="0" distR="0">
            <wp:extent cx="9525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засыпано землей (песком) или залито водой до полного прекращения горения</w:t>
      </w:r>
      <w:r>
        <w:rPr>
          <w:noProof/>
          <w:color w:val="000000"/>
        </w:rPr>
        <w:drawing>
          <wp:inline distT="0" distB="0" distL="0" distR="0">
            <wp:extent cx="19050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drawing>
          <wp:inline distT="0" distB="0" distL="0" distR="0">
            <wp:extent cx="9525" cy="104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(тления).</w:t>
      </w:r>
      <w:r>
        <w:rPr>
          <w:noProof/>
          <w:color w:val="000000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069" w:rsidRDefault="00925069" w:rsidP="00925069"/>
    <w:p w:rsidR="00AC7CAD" w:rsidRDefault="00AC7CAD">
      <w:bookmarkStart w:id="0" w:name="_GoBack"/>
      <w:bookmarkEnd w:id="0"/>
    </w:p>
    <w:sectPr w:rsidR="00AC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E24"/>
    <w:rsid w:val="00925069"/>
    <w:rsid w:val="00AC7CAD"/>
    <w:rsid w:val="00EB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69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0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0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06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47" Type="http://schemas.openxmlformats.org/officeDocument/2006/relationships/image" Target="media/image43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image" Target="media/image42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image" Target="media/image41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49" Type="http://schemas.openxmlformats.org/officeDocument/2006/relationships/image" Target="media/image45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48" Type="http://schemas.openxmlformats.org/officeDocument/2006/relationships/image" Target="media/image44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2021-06-08T08:40:00Z</dcterms:created>
  <dcterms:modified xsi:type="dcterms:W3CDTF">2021-06-08T08:40:00Z</dcterms:modified>
</cp:coreProperties>
</file>