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CA5A91" w:rsidRDefault="00CA5A91" w:rsidP="00CA5A91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A5A91">
        <w:rPr>
          <w:rFonts w:ascii="Times New Roman" w:hAnsi="Times New Roman" w:cs="Times New Roman"/>
          <w:b/>
          <w:color w:val="0070C0"/>
          <w:sz w:val="28"/>
          <w:szCs w:val="28"/>
        </w:rPr>
        <w:t>КАК ИЗМЕНИТЬ ВИД РАЗРЕШЕННОГО ИСПОЛЬЗОВАНИЯ</w:t>
      </w:r>
    </w:p>
    <w:p w:rsidR="00CA5A91" w:rsidRPr="00CA5A91" w:rsidRDefault="00CA5A91" w:rsidP="00CA5A91">
      <w:pPr>
        <w:pStyle w:val="Default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A5A91" w:rsidRPr="00CA5A91" w:rsidRDefault="00CA5A91" w:rsidP="00CA5A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Достаточно часто жители орловского региона в собственности, которых находятся земельные участки, обращаются с вопросом -</w:t>
      </w: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 можно ли изменить вид разрешенного использования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участка,</w:t>
      </w: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 находящ</w:t>
      </w:r>
      <w:r w:rsidR="00E76CD8">
        <w:rPr>
          <w:rFonts w:ascii="Times New Roman" w:hAnsi="Times New Roman" w:cs="Times New Roman"/>
          <w:color w:val="auto"/>
          <w:sz w:val="28"/>
          <w:szCs w:val="28"/>
        </w:rPr>
        <w:t>егося</w:t>
      </w: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 в границах населенного пункта</w:t>
      </w:r>
      <w:r>
        <w:rPr>
          <w:rFonts w:ascii="Times New Roman" w:hAnsi="Times New Roman" w:cs="Times New Roman"/>
          <w:color w:val="auto"/>
          <w:sz w:val="28"/>
          <w:szCs w:val="28"/>
        </w:rPr>
        <w:t>?</w:t>
      </w: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6983" w:rsidRDefault="00E76CD8" w:rsidP="00CA5A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Орловской области поясняет, что и</w:t>
      </w:r>
      <w:r w:rsidR="00CA5A91" w:rsidRPr="00CA5A91">
        <w:rPr>
          <w:rFonts w:ascii="Times New Roman" w:hAnsi="Times New Roman" w:cs="Times New Roman"/>
          <w:color w:val="auto"/>
          <w:sz w:val="28"/>
          <w:szCs w:val="28"/>
        </w:rPr>
        <w:t>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CA5A91" w:rsidRDefault="00CA5A91" w:rsidP="00CA5A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A91">
        <w:rPr>
          <w:rFonts w:ascii="Times New Roman" w:hAnsi="Times New Roman" w:cs="Times New Roman"/>
          <w:color w:val="auto"/>
          <w:sz w:val="28"/>
          <w:szCs w:val="28"/>
        </w:rPr>
        <w:t>Основные и вспомогательные виды разрешенного использования земельных участков выбираются правообладателями земельных участков</w:t>
      </w:r>
      <w:r w:rsidR="00E76CD8" w:rsidRPr="00E76C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6CD8" w:rsidRPr="00CA5A91">
        <w:rPr>
          <w:rFonts w:ascii="Times New Roman" w:hAnsi="Times New Roman" w:cs="Times New Roman"/>
          <w:color w:val="auto"/>
          <w:sz w:val="28"/>
          <w:szCs w:val="28"/>
        </w:rPr>
        <w:t>самостоятельно без дополнительных разрешений и согласования</w:t>
      </w: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предприятий. </w:t>
      </w:r>
    </w:p>
    <w:p w:rsidR="00CA5A91" w:rsidRPr="00CA5A91" w:rsidRDefault="00CA5A91" w:rsidP="00CA5A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Изменение вида разрешенного использования земельного участка возможно по заявлению правообладателя о выбранном виде разрешенного использования такого земельного участка в случае, если в государственном кадастре недвижимости будут содержаться сведения о территориальной зоне, в границах которой расположен земельный участок. </w:t>
      </w:r>
    </w:p>
    <w:p w:rsidR="00AE33FB" w:rsidRPr="00CA5A91" w:rsidRDefault="00CA5A91" w:rsidP="00CA5A9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91">
        <w:rPr>
          <w:rFonts w:ascii="Times New Roman" w:hAnsi="Times New Roman" w:cs="Times New Roman"/>
          <w:color w:val="auto"/>
          <w:sz w:val="28"/>
          <w:szCs w:val="28"/>
        </w:rPr>
        <w:t>Кроме того, изменение видов разрешенного использования земельных участков должно осуществляться строго в соответствии с градостроительным регламентом, установленным для территориальной зоны, в границах которой они расположены.</w:t>
      </w:r>
    </w:p>
    <w:p w:rsidR="00721074" w:rsidRPr="00721074" w:rsidRDefault="00721074" w:rsidP="00721074">
      <w:pPr>
        <w:shd w:val="clear" w:color="auto" w:fill="FFFFFF"/>
        <w:spacing w:line="177" w:lineRule="atLeast"/>
        <w:ind w:firstLine="547"/>
        <w:jc w:val="both"/>
        <w:rPr>
          <w:color w:val="000000"/>
          <w:sz w:val="28"/>
          <w:szCs w:val="28"/>
        </w:rPr>
      </w:pPr>
      <w:bookmarkStart w:id="0" w:name="dst100603"/>
      <w:bookmarkStart w:id="1" w:name="dst100605"/>
      <w:bookmarkEnd w:id="0"/>
      <w:bookmarkEnd w:id="1"/>
      <w:r w:rsidRPr="00721074">
        <w:rPr>
          <w:rStyle w:val="blk"/>
          <w:color w:val="000000"/>
          <w:sz w:val="28"/>
          <w:szCs w:val="28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13B59"/>
    <w:rsid w:val="00451A8F"/>
    <w:rsid w:val="0048130B"/>
    <w:rsid w:val="004848AE"/>
    <w:rsid w:val="004E38E7"/>
    <w:rsid w:val="005D3F6E"/>
    <w:rsid w:val="00721074"/>
    <w:rsid w:val="00723EE3"/>
    <w:rsid w:val="00785172"/>
    <w:rsid w:val="00822C76"/>
    <w:rsid w:val="00836ED4"/>
    <w:rsid w:val="008834E1"/>
    <w:rsid w:val="008A5C82"/>
    <w:rsid w:val="008B15C7"/>
    <w:rsid w:val="008E54BC"/>
    <w:rsid w:val="00975012"/>
    <w:rsid w:val="00A10E49"/>
    <w:rsid w:val="00A23FBB"/>
    <w:rsid w:val="00AE33FB"/>
    <w:rsid w:val="00B61B77"/>
    <w:rsid w:val="00CA5A91"/>
    <w:rsid w:val="00CC5061"/>
    <w:rsid w:val="00D4770D"/>
    <w:rsid w:val="00D93D3A"/>
    <w:rsid w:val="00DD49DD"/>
    <w:rsid w:val="00DF1E15"/>
    <w:rsid w:val="00E04229"/>
    <w:rsid w:val="00E04438"/>
    <w:rsid w:val="00E3539E"/>
    <w:rsid w:val="00E76CD8"/>
    <w:rsid w:val="00EC2749"/>
    <w:rsid w:val="00F46983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  <w:style w:type="character" w:customStyle="1" w:styleId="blk">
    <w:name w:val="blk"/>
    <w:basedOn w:val="a0"/>
    <w:rsid w:val="0072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2016-11-30T13:04:00Z</cp:lastPrinted>
  <dcterms:created xsi:type="dcterms:W3CDTF">2016-11-30T13:05:00Z</dcterms:created>
  <dcterms:modified xsi:type="dcterms:W3CDTF">2016-12-05T09:48:00Z</dcterms:modified>
</cp:coreProperties>
</file>