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6D" w:rsidRDefault="00345A6D" w:rsidP="00845669">
      <w:pPr>
        <w:ind w:firstLine="709"/>
        <w:jc w:val="center"/>
        <w:rPr>
          <w:sz w:val="28"/>
          <w:szCs w:val="28"/>
        </w:rPr>
      </w:pPr>
    </w:p>
    <w:p w:rsidR="00345A6D" w:rsidRDefault="00345A6D" w:rsidP="00845669">
      <w:pPr>
        <w:ind w:firstLine="709"/>
        <w:jc w:val="center"/>
        <w:rPr>
          <w:sz w:val="28"/>
          <w:szCs w:val="28"/>
        </w:rPr>
      </w:pPr>
    </w:p>
    <w:p w:rsidR="00345A6D" w:rsidRDefault="00345A6D" w:rsidP="00845669">
      <w:pPr>
        <w:ind w:firstLine="709"/>
        <w:jc w:val="center"/>
        <w:rPr>
          <w:sz w:val="28"/>
          <w:szCs w:val="28"/>
        </w:rPr>
      </w:pPr>
    </w:p>
    <w:p w:rsidR="00845669" w:rsidRPr="00845669" w:rsidRDefault="00845669" w:rsidP="00845669">
      <w:pPr>
        <w:ind w:firstLine="709"/>
        <w:jc w:val="center"/>
        <w:rPr>
          <w:sz w:val="28"/>
          <w:szCs w:val="28"/>
        </w:rPr>
      </w:pPr>
      <w:r w:rsidRPr="00845669">
        <w:rPr>
          <w:sz w:val="28"/>
          <w:szCs w:val="28"/>
        </w:rPr>
        <w:t>РОССИЙСКАЯ ФЕДЕРАЦИЯ</w:t>
      </w:r>
    </w:p>
    <w:p w:rsidR="00845669" w:rsidRPr="00845669" w:rsidRDefault="00845669" w:rsidP="00845669">
      <w:pPr>
        <w:ind w:firstLine="709"/>
        <w:jc w:val="center"/>
        <w:rPr>
          <w:sz w:val="28"/>
          <w:szCs w:val="28"/>
        </w:rPr>
      </w:pPr>
      <w:r w:rsidRPr="00845669">
        <w:rPr>
          <w:sz w:val="28"/>
          <w:szCs w:val="28"/>
        </w:rPr>
        <w:t>ОРЛОВСКАЯ ОБЛАСТЬ</w:t>
      </w:r>
    </w:p>
    <w:p w:rsidR="00845669" w:rsidRPr="00845669" w:rsidRDefault="00845669" w:rsidP="00845669">
      <w:pPr>
        <w:ind w:firstLine="709"/>
        <w:jc w:val="center"/>
        <w:rPr>
          <w:sz w:val="28"/>
          <w:szCs w:val="28"/>
        </w:rPr>
      </w:pPr>
    </w:p>
    <w:p w:rsidR="00845669" w:rsidRPr="00845669" w:rsidRDefault="00845669" w:rsidP="00845669">
      <w:pPr>
        <w:ind w:firstLine="709"/>
        <w:jc w:val="center"/>
        <w:rPr>
          <w:b/>
          <w:sz w:val="28"/>
          <w:szCs w:val="28"/>
        </w:rPr>
      </w:pPr>
      <w:r w:rsidRPr="00845669">
        <w:rPr>
          <w:b/>
          <w:sz w:val="28"/>
          <w:szCs w:val="28"/>
        </w:rPr>
        <w:t>НОВОСИЛЬСКИЙ РАЙОН</w:t>
      </w:r>
    </w:p>
    <w:p w:rsidR="00845669" w:rsidRPr="00845669" w:rsidRDefault="00845669" w:rsidP="00845669">
      <w:pPr>
        <w:ind w:firstLine="709"/>
        <w:jc w:val="center"/>
        <w:rPr>
          <w:b/>
          <w:sz w:val="28"/>
          <w:szCs w:val="28"/>
        </w:rPr>
      </w:pPr>
    </w:p>
    <w:p w:rsidR="00845669" w:rsidRPr="00845669" w:rsidRDefault="00845669" w:rsidP="00845669">
      <w:pPr>
        <w:jc w:val="center"/>
        <w:rPr>
          <w:b/>
          <w:sz w:val="28"/>
          <w:szCs w:val="28"/>
        </w:rPr>
      </w:pPr>
      <w:r w:rsidRPr="00845669">
        <w:rPr>
          <w:b/>
          <w:sz w:val="28"/>
          <w:szCs w:val="28"/>
        </w:rPr>
        <w:t>АДМИНИСТРАЦИЯ ПЕТУШЕНСКОГО СЕЛЬСКОГО</w:t>
      </w:r>
      <w:r>
        <w:rPr>
          <w:b/>
          <w:sz w:val="28"/>
          <w:szCs w:val="28"/>
        </w:rPr>
        <w:t xml:space="preserve"> </w:t>
      </w:r>
      <w:r w:rsidRPr="00845669">
        <w:rPr>
          <w:b/>
          <w:sz w:val="28"/>
          <w:szCs w:val="28"/>
        </w:rPr>
        <w:t>ПОСЕЛЕНИЯ</w:t>
      </w:r>
    </w:p>
    <w:p w:rsidR="00845669" w:rsidRPr="00845669" w:rsidRDefault="00845669" w:rsidP="00845669">
      <w:pPr>
        <w:ind w:firstLine="709"/>
        <w:jc w:val="center"/>
        <w:rPr>
          <w:b/>
          <w:sz w:val="28"/>
          <w:szCs w:val="28"/>
        </w:rPr>
      </w:pPr>
    </w:p>
    <w:p w:rsidR="00845669" w:rsidRPr="00845669" w:rsidRDefault="00845669" w:rsidP="00845669">
      <w:pPr>
        <w:pStyle w:val="11"/>
        <w:ind w:left="0"/>
        <w:rPr>
          <w:rFonts w:ascii="Times New Roman" w:hAnsi="Times New Roman" w:cs="Times New Roman"/>
          <w:color w:val="auto"/>
          <w:sz w:val="28"/>
          <w:szCs w:val="28"/>
        </w:rPr>
      </w:pPr>
      <w:r w:rsidRPr="00845669">
        <w:rPr>
          <w:rFonts w:ascii="Times New Roman" w:hAnsi="Times New Roman" w:cs="Times New Roman"/>
          <w:color w:val="auto"/>
          <w:sz w:val="28"/>
          <w:szCs w:val="28"/>
        </w:rPr>
        <w:t>ПОСТАНОВЛЕНИЕ</w:t>
      </w:r>
    </w:p>
    <w:p w:rsidR="00845669" w:rsidRPr="00845669" w:rsidRDefault="00845669" w:rsidP="00845669">
      <w:pPr>
        <w:pStyle w:val="11"/>
        <w:rPr>
          <w:rFonts w:ascii="Times New Roman" w:hAnsi="Times New Roman" w:cs="Times New Roman"/>
          <w:b w:val="0"/>
          <w:color w:val="auto"/>
          <w:sz w:val="28"/>
          <w:szCs w:val="28"/>
        </w:rPr>
      </w:pPr>
    </w:p>
    <w:p w:rsidR="00845669" w:rsidRPr="00845669" w:rsidRDefault="00DB5877" w:rsidP="00845669">
      <w:pPr>
        <w:pStyle w:val="11"/>
        <w:jc w:val="left"/>
        <w:rPr>
          <w:rFonts w:ascii="Times New Roman" w:hAnsi="Times New Roman" w:cs="Times New Roman"/>
          <w:b w:val="0"/>
          <w:color w:val="auto"/>
          <w:sz w:val="28"/>
          <w:szCs w:val="28"/>
        </w:rPr>
      </w:pPr>
      <w:r>
        <w:rPr>
          <w:rFonts w:ascii="Times New Roman" w:hAnsi="Times New Roman" w:cs="Times New Roman"/>
          <w:b w:val="0"/>
          <w:color w:val="auto"/>
          <w:sz w:val="28"/>
          <w:szCs w:val="28"/>
          <w:u w:val="single"/>
        </w:rPr>
        <w:t>21</w:t>
      </w:r>
      <w:r w:rsidR="00BC665C">
        <w:rPr>
          <w:rFonts w:ascii="Times New Roman" w:hAnsi="Times New Roman" w:cs="Times New Roman"/>
          <w:b w:val="0"/>
          <w:color w:val="auto"/>
          <w:sz w:val="28"/>
          <w:szCs w:val="28"/>
          <w:u w:val="single"/>
        </w:rPr>
        <w:t xml:space="preserve"> </w:t>
      </w:r>
      <w:r>
        <w:rPr>
          <w:rFonts w:ascii="Times New Roman" w:hAnsi="Times New Roman" w:cs="Times New Roman"/>
          <w:b w:val="0"/>
          <w:color w:val="auto"/>
          <w:sz w:val="28"/>
          <w:szCs w:val="28"/>
          <w:u w:val="single"/>
        </w:rPr>
        <w:t>марта</w:t>
      </w:r>
      <w:r w:rsidR="00391449">
        <w:rPr>
          <w:rFonts w:ascii="Times New Roman" w:hAnsi="Times New Roman" w:cs="Times New Roman"/>
          <w:b w:val="0"/>
          <w:color w:val="auto"/>
          <w:sz w:val="28"/>
          <w:szCs w:val="28"/>
          <w:u w:val="single"/>
        </w:rPr>
        <w:t xml:space="preserve"> </w:t>
      </w:r>
      <w:r w:rsidR="00BC665C">
        <w:rPr>
          <w:rFonts w:ascii="Times New Roman" w:hAnsi="Times New Roman" w:cs="Times New Roman"/>
          <w:b w:val="0"/>
          <w:color w:val="auto"/>
          <w:sz w:val="28"/>
          <w:szCs w:val="28"/>
          <w:u w:val="single"/>
        </w:rPr>
        <w:t>202</w:t>
      </w:r>
      <w:r w:rsidR="00C12A73">
        <w:rPr>
          <w:rFonts w:ascii="Times New Roman" w:hAnsi="Times New Roman" w:cs="Times New Roman"/>
          <w:b w:val="0"/>
          <w:color w:val="auto"/>
          <w:sz w:val="28"/>
          <w:szCs w:val="28"/>
          <w:u w:val="single"/>
        </w:rPr>
        <w:t>5</w:t>
      </w:r>
      <w:r w:rsidR="00845669" w:rsidRPr="00845669">
        <w:rPr>
          <w:rFonts w:ascii="Times New Roman" w:hAnsi="Times New Roman" w:cs="Times New Roman"/>
          <w:b w:val="0"/>
          <w:color w:val="auto"/>
          <w:sz w:val="28"/>
          <w:szCs w:val="28"/>
          <w:u w:val="single"/>
        </w:rPr>
        <w:t xml:space="preserve"> г. </w:t>
      </w:r>
      <w:r w:rsidR="00845669" w:rsidRPr="00845669">
        <w:rPr>
          <w:rFonts w:ascii="Times New Roman" w:hAnsi="Times New Roman" w:cs="Times New Roman"/>
          <w:b w:val="0"/>
          <w:color w:val="auto"/>
          <w:sz w:val="28"/>
          <w:szCs w:val="28"/>
        </w:rPr>
        <w:t xml:space="preserve">                                                      </w:t>
      </w:r>
      <w:r w:rsidR="001E301D">
        <w:rPr>
          <w:rFonts w:ascii="Times New Roman" w:hAnsi="Times New Roman" w:cs="Times New Roman"/>
          <w:b w:val="0"/>
          <w:color w:val="auto"/>
          <w:sz w:val="28"/>
          <w:szCs w:val="28"/>
        </w:rPr>
        <w:t xml:space="preserve">    </w:t>
      </w:r>
      <w:r w:rsidR="00845669" w:rsidRPr="00845669">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 </w:t>
      </w:r>
      <w:r w:rsidRPr="00DB5877">
        <w:rPr>
          <w:rFonts w:ascii="Times New Roman" w:hAnsi="Times New Roman" w:cs="Times New Roman"/>
          <w:b w:val="0"/>
          <w:color w:val="auto"/>
          <w:sz w:val="28"/>
          <w:szCs w:val="28"/>
          <w:u w:val="single"/>
        </w:rPr>
        <w:t>2</w:t>
      </w:r>
    </w:p>
    <w:p w:rsidR="00845669" w:rsidRDefault="00845669" w:rsidP="00845669">
      <w:pPr>
        <w:pStyle w:val="11"/>
        <w:jc w:val="left"/>
        <w:rPr>
          <w:rFonts w:ascii="Times New Roman" w:hAnsi="Times New Roman" w:cs="Times New Roman"/>
          <w:b w:val="0"/>
          <w:color w:val="auto"/>
          <w:sz w:val="28"/>
          <w:szCs w:val="28"/>
        </w:rPr>
      </w:pPr>
      <w:r w:rsidRPr="00845669">
        <w:rPr>
          <w:rFonts w:ascii="Times New Roman" w:hAnsi="Times New Roman" w:cs="Times New Roman"/>
          <w:b w:val="0"/>
          <w:color w:val="auto"/>
          <w:sz w:val="28"/>
          <w:szCs w:val="28"/>
        </w:rPr>
        <w:t xml:space="preserve">  д. Михал</w:t>
      </w:r>
      <w:r w:rsidR="001E301D">
        <w:rPr>
          <w:rFonts w:ascii="Times New Roman" w:hAnsi="Times New Roman" w:cs="Times New Roman"/>
          <w:b w:val="0"/>
          <w:color w:val="auto"/>
          <w:sz w:val="28"/>
          <w:szCs w:val="28"/>
        </w:rPr>
        <w:t>ё</w:t>
      </w:r>
      <w:r w:rsidRPr="00845669">
        <w:rPr>
          <w:rFonts w:ascii="Times New Roman" w:hAnsi="Times New Roman" w:cs="Times New Roman"/>
          <w:b w:val="0"/>
          <w:color w:val="auto"/>
          <w:sz w:val="28"/>
          <w:szCs w:val="28"/>
        </w:rPr>
        <w:t>во</w:t>
      </w:r>
    </w:p>
    <w:p w:rsidR="00845669" w:rsidRPr="00845669" w:rsidRDefault="00845669" w:rsidP="00845669">
      <w:pPr>
        <w:pStyle w:val="11"/>
        <w:jc w:val="left"/>
        <w:rPr>
          <w:rFonts w:ascii="Times New Roman" w:hAnsi="Times New Roman" w:cs="Times New Roman"/>
          <w:b w:val="0"/>
          <w:color w:val="auto"/>
          <w:sz w:val="28"/>
          <w:szCs w:val="28"/>
        </w:rPr>
      </w:pPr>
    </w:p>
    <w:p w:rsidR="00DB5877" w:rsidRPr="00DB5877" w:rsidRDefault="00DB5877" w:rsidP="00DB5877">
      <w:pPr>
        <w:shd w:val="clear" w:color="auto" w:fill="FFFFFF"/>
        <w:ind w:right="-2"/>
        <w:jc w:val="center"/>
        <w:rPr>
          <w:b/>
          <w:bCs/>
          <w:color w:val="000000"/>
          <w:sz w:val="28"/>
          <w:szCs w:val="28"/>
          <w:lang w:eastAsia="zh-CN" w:bidi="hi-IN"/>
        </w:rPr>
      </w:pPr>
      <w:r w:rsidRPr="00DB5877">
        <w:rPr>
          <w:b/>
          <w:bCs/>
          <w:color w:val="000000"/>
          <w:sz w:val="28"/>
          <w:szCs w:val="28"/>
          <w:lang w:bidi="hi-IN"/>
        </w:rPr>
        <w:t>Об установлении мер правовой и социальной защиты добровольных пожарных, работников добровольной пожарной охраны и членов их семей</w:t>
      </w:r>
    </w:p>
    <w:p w:rsidR="001E301D" w:rsidRPr="001E301D" w:rsidRDefault="001E301D" w:rsidP="001E301D">
      <w:pPr>
        <w:pStyle w:val="a4"/>
        <w:jc w:val="center"/>
        <w:rPr>
          <w:b/>
          <w:sz w:val="28"/>
          <w:szCs w:val="28"/>
        </w:rPr>
      </w:pPr>
    </w:p>
    <w:p w:rsidR="00DB5877" w:rsidRPr="00065B92" w:rsidRDefault="00DB5877" w:rsidP="00DB5877">
      <w:pPr>
        <w:ind w:right="-22" w:firstLine="567"/>
        <w:jc w:val="both"/>
        <w:rPr>
          <w:rFonts w:eastAsia="Academy"/>
          <w:color w:val="000000"/>
          <w:sz w:val="26"/>
          <w:szCs w:val="26"/>
          <w:lang w:eastAsia="zh-CN" w:bidi="hi-IN"/>
        </w:rPr>
      </w:pPr>
    </w:p>
    <w:p w:rsidR="00341836" w:rsidRPr="00345A6D" w:rsidRDefault="00DB5877" w:rsidP="00DB5877">
      <w:pPr>
        <w:pStyle w:val="a4"/>
        <w:tabs>
          <w:tab w:val="left" w:pos="993"/>
        </w:tabs>
        <w:ind w:firstLine="709"/>
        <w:jc w:val="both"/>
        <w:rPr>
          <w:b/>
          <w:color w:val="000000" w:themeColor="text1"/>
          <w:sz w:val="28"/>
          <w:szCs w:val="28"/>
        </w:rPr>
      </w:pPr>
      <w:proofErr w:type="gramStart"/>
      <w:r w:rsidRPr="00DB5877">
        <w:rPr>
          <w:color w:val="000000"/>
          <w:sz w:val="28"/>
          <w:szCs w:val="28"/>
          <w:lang w:bidi="hi-IN"/>
        </w:rPr>
        <w:t xml:space="preserve">В соответствии с Федеральными законами от 06.05.2011 № 100-ФЗ </w:t>
      </w:r>
      <w:r>
        <w:rPr>
          <w:color w:val="000000"/>
          <w:sz w:val="28"/>
          <w:szCs w:val="28"/>
          <w:lang w:bidi="hi-IN"/>
        </w:rPr>
        <w:t xml:space="preserve">                   </w:t>
      </w:r>
      <w:r w:rsidRPr="00DB5877">
        <w:rPr>
          <w:color w:val="000000"/>
          <w:sz w:val="28"/>
          <w:szCs w:val="28"/>
          <w:lang w:bidi="hi-IN"/>
        </w:rPr>
        <w:t>«О добровольной пожарной охране», от 21.12.1994 № 69-ФЗ «О пожарной безопасности»</w:t>
      </w:r>
      <w:r w:rsidRPr="00DB5877">
        <w:rPr>
          <w:color w:val="000000"/>
          <w:sz w:val="28"/>
          <w:szCs w:val="28"/>
          <w:lang w:eastAsia="zh-CN" w:bidi="hi-IN"/>
        </w:rPr>
        <w:t xml:space="preserve">, от 06.10.2003 </w:t>
      </w:r>
      <w:r>
        <w:rPr>
          <w:color w:val="000000"/>
          <w:sz w:val="28"/>
          <w:szCs w:val="28"/>
          <w:lang w:eastAsia="zh-CN" w:bidi="hi-IN"/>
        </w:rPr>
        <w:t xml:space="preserve"> </w:t>
      </w:r>
      <w:r w:rsidRPr="00DB5877">
        <w:rPr>
          <w:color w:val="000000"/>
          <w:sz w:val="28"/>
          <w:szCs w:val="28"/>
          <w:lang w:eastAsia="zh-CN" w:bidi="hi-IN"/>
        </w:rPr>
        <w:t xml:space="preserve"> № 131-ФЗ «Об общих принципах организации местного самоуправления в Российской Федерации», с целью установления системы мер правовой и социальной защиты добровольных пожарных и членов их семей</w:t>
      </w:r>
      <w:r w:rsidRPr="00DB5877">
        <w:rPr>
          <w:color w:val="000000"/>
          <w:sz w:val="28"/>
          <w:szCs w:val="28"/>
          <w:lang w:bidi="hi-IN"/>
        </w:rPr>
        <w:t xml:space="preserve"> на территории </w:t>
      </w:r>
      <w:r w:rsidR="00345A6D" w:rsidRPr="00DB5877">
        <w:rPr>
          <w:color w:val="000000" w:themeColor="text1"/>
          <w:sz w:val="28"/>
          <w:szCs w:val="28"/>
        </w:rPr>
        <w:t>Петушенского сельского поселения</w:t>
      </w:r>
      <w:r w:rsidR="00C12A73" w:rsidRPr="00DB5877">
        <w:rPr>
          <w:color w:val="000000" w:themeColor="text1"/>
          <w:sz w:val="28"/>
          <w:szCs w:val="28"/>
        </w:rPr>
        <w:t xml:space="preserve"> Новосильского района Орловской области</w:t>
      </w:r>
      <w:r w:rsidR="00345A6D" w:rsidRPr="00DB5877">
        <w:rPr>
          <w:color w:val="000000" w:themeColor="text1"/>
          <w:sz w:val="28"/>
          <w:szCs w:val="28"/>
        </w:rPr>
        <w:t xml:space="preserve">, </w:t>
      </w:r>
      <w:r w:rsidR="00B23913" w:rsidRPr="00DB5877">
        <w:rPr>
          <w:color w:val="000000" w:themeColor="text1"/>
          <w:sz w:val="28"/>
          <w:szCs w:val="28"/>
        </w:rPr>
        <w:t>администрация Пе</w:t>
      </w:r>
      <w:r w:rsidR="00B23913" w:rsidRPr="00345A6D">
        <w:rPr>
          <w:color w:val="000000" w:themeColor="text1"/>
          <w:sz w:val="28"/>
          <w:szCs w:val="28"/>
        </w:rPr>
        <w:t xml:space="preserve">тушенского сельского поселения </w:t>
      </w:r>
      <w:r w:rsidR="00C12A73" w:rsidRPr="00C12A73">
        <w:rPr>
          <w:color w:val="000000" w:themeColor="text1"/>
          <w:sz w:val="28"/>
          <w:szCs w:val="28"/>
        </w:rPr>
        <w:t>Новосильского района</w:t>
      </w:r>
      <w:proofErr w:type="gramEnd"/>
      <w:r w:rsidR="00C12A73" w:rsidRPr="00C12A73">
        <w:rPr>
          <w:color w:val="000000" w:themeColor="text1"/>
          <w:sz w:val="28"/>
          <w:szCs w:val="28"/>
        </w:rPr>
        <w:t xml:space="preserve"> Орловской области</w:t>
      </w:r>
      <w:r w:rsidR="00C12A73" w:rsidRPr="00C12A73">
        <w:rPr>
          <w:b/>
          <w:color w:val="000000" w:themeColor="text1"/>
          <w:sz w:val="28"/>
          <w:szCs w:val="28"/>
        </w:rPr>
        <w:t xml:space="preserve"> </w:t>
      </w:r>
      <w:r w:rsidR="00B23913" w:rsidRPr="00345A6D">
        <w:rPr>
          <w:b/>
          <w:color w:val="000000" w:themeColor="text1"/>
          <w:sz w:val="28"/>
          <w:szCs w:val="28"/>
        </w:rPr>
        <w:t>ПОСТАНОВЛЯЕТ</w:t>
      </w:r>
      <w:r w:rsidR="00341836" w:rsidRPr="00345A6D">
        <w:rPr>
          <w:b/>
          <w:color w:val="000000" w:themeColor="text1"/>
          <w:sz w:val="28"/>
          <w:szCs w:val="28"/>
        </w:rPr>
        <w:t>:</w:t>
      </w:r>
    </w:p>
    <w:p w:rsidR="00DB5877" w:rsidRPr="00DB5877" w:rsidRDefault="00FC0E2B" w:rsidP="00DB5877">
      <w:pPr>
        <w:shd w:val="clear" w:color="auto" w:fill="FFFFFF"/>
        <w:ind w:firstLine="709"/>
        <w:jc w:val="both"/>
        <w:textAlignment w:val="baseline"/>
        <w:rPr>
          <w:bCs/>
          <w:color w:val="000000"/>
          <w:sz w:val="28"/>
          <w:szCs w:val="28"/>
          <w:lang w:bidi="hi-IN"/>
        </w:rPr>
      </w:pPr>
      <w:r w:rsidRPr="00DB5877">
        <w:rPr>
          <w:sz w:val="28"/>
          <w:szCs w:val="28"/>
        </w:rPr>
        <w:t xml:space="preserve">1. </w:t>
      </w:r>
      <w:r w:rsidR="00DB5877" w:rsidRPr="00DB5877">
        <w:rPr>
          <w:color w:val="000000"/>
          <w:sz w:val="28"/>
          <w:szCs w:val="28"/>
          <w:lang w:bidi="hi-IN"/>
        </w:rPr>
        <w:t>Утвердить Положение о мерах правовой и социальной защиты добровольных пожарных, работников добровольной пожарной охраны и членов их семей на территории Петушенского сельского поселения Новосильского района Орловской области согласно приложению к настоящему постановлению.</w:t>
      </w:r>
    </w:p>
    <w:p w:rsidR="00DB5877" w:rsidRPr="00DB5877" w:rsidRDefault="00DB5877" w:rsidP="00DB5877">
      <w:pPr>
        <w:pStyle w:val="a4"/>
        <w:ind w:firstLine="709"/>
        <w:jc w:val="both"/>
        <w:rPr>
          <w:sz w:val="28"/>
          <w:szCs w:val="28"/>
        </w:rPr>
      </w:pPr>
      <w:r w:rsidRPr="00DB5877">
        <w:rPr>
          <w:sz w:val="28"/>
          <w:szCs w:val="28"/>
        </w:rPr>
        <w:t xml:space="preserve">2. Данное постановление подлежит опубликованию (обнародованию) в газете «Вестник Новосильского района» и размещению на официальном сайте администрации Новосильского района (www.novosilr.ru) в разделе – Петушенское сельское поселение в информационно-телекоммуникационной сети «Интернет». </w:t>
      </w:r>
    </w:p>
    <w:p w:rsidR="00DB5877" w:rsidRPr="00DB5877" w:rsidRDefault="00DB5877" w:rsidP="00DB5877">
      <w:pPr>
        <w:pStyle w:val="a4"/>
        <w:ind w:firstLine="709"/>
        <w:jc w:val="both"/>
        <w:rPr>
          <w:sz w:val="28"/>
          <w:szCs w:val="28"/>
        </w:rPr>
      </w:pPr>
      <w:r w:rsidRPr="00DB5877">
        <w:rPr>
          <w:sz w:val="28"/>
          <w:szCs w:val="28"/>
        </w:rPr>
        <w:t xml:space="preserve">3. </w:t>
      </w:r>
      <w:r w:rsidRPr="00DB5877">
        <w:rPr>
          <w:rFonts w:hint="eastAsia"/>
          <w:sz w:val="28"/>
          <w:szCs w:val="28"/>
        </w:rPr>
        <w:t>Настоящее</w:t>
      </w:r>
      <w:r w:rsidRPr="00DB5877">
        <w:rPr>
          <w:sz w:val="28"/>
          <w:szCs w:val="28"/>
        </w:rPr>
        <w:t xml:space="preserve"> </w:t>
      </w:r>
      <w:r w:rsidRPr="00DB5877">
        <w:rPr>
          <w:rFonts w:hint="eastAsia"/>
          <w:sz w:val="28"/>
          <w:szCs w:val="28"/>
        </w:rPr>
        <w:t>постановление</w:t>
      </w:r>
      <w:r w:rsidRPr="00DB5877">
        <w:rPr>
          <w:sz w:val="28"/>
          <w:szCs w:val="28"/>
        </w:rPr>
        <w:t xml:space="preserve"> </w:t>
      </w:r>
      <w:r w:rsidRPr="00DB5877">
        <w:rPr>
          <w:rFonts w:hint="eastAsia"/>
          <w:sz w:val="28"/>
          <w:szCs w:val="28"/>
        </w:rPr>
        <w:t>вступает</w:t>
      </w:r>
      <w:r w:rsidRPr="00DB5877">
        <w:rPr>
          <w:sz w:val="28"/>
          <w:szCs w:val="28"/>
        </w:rPr>
        <w:t xml:space="preserve"> </w:t>
      </w:r>
      <w:r w:rsidRPr="00DB5877">
        <w:rPr>
          <w:rFonts w:hint="eastAsia"/>
          <w:sz w:val="28"/>
          <w:szCs w:val="28"/>
        </w:rPr>
        <w:t>в</w:t>
      </w:r>
      <w:r w:rsidRPr="00DB5877">
        <w:rPr>
          <w:sz w:val="28"/>
          <w:szCs w:val="28"/>
        </w:rPr>
        <w:t xml:space="preserve"> </w:t>
      </w:r>
      <w:r w:rsidRPr="00DB5877">
        <w:rPr>
          <w:rFonts w:hint="eastAsia"/>
          <w:sz w:val="28"/>
          <w:szCs w:val="28"/>
        </w:rPr>
        <w:t>силу</w:t>
      </w:r>
      <w:r w:rsidRPr="00DB5877">
        <w:rPr>
          <w:sz w:val="28"/>
          <w:szCs w:val="28"/>
        </w:rPr>
        <w:t xml:space="preserve"> </w:t>
      </w:r>
      <w:r w:rsidRPr="00DB5877">
        <w:rPr>
          <w:rFonts w:hint="eastAsia"/>
          <w:sz w:val="28"/>
          <w:szCs w:val="28"/>
        </w:rPr>
        <w:t>со</w:t>
      </w:r>
      <w:r w:rsidRPr="00DB5877">
        <w:rPr>
          <w:sz w:val="28"/>
          <w:szCs w:val="28"/>
        </w:rPr>
        <w:t xml:space="preserve"> </w:t>
      </w:r>
      <w:r w:rsidRPr="00DB5877">
        <w:rPr>
          <w:rFonts w:hint="eastAsia"/>
          <w:sz w:val="28"/>
          <w:szCs w:val="28"/>
        </w:rPr>
        <w:t>дня</w:t>
      </w:r>
      <w:r w:rsidRPr="00DB5877">
        <w:rPr>
          <w:sz w:val="28"/>
          <w:szCs w:val="28"/>
        </w:rPr>
        <w:t xml:space="preserve"> </w:t>
      </w:r>
      <w:r w:rsidRPr="00DB5877">
        <w:rPr>
          <w:rFonts w:hint="eastAsia"/>
          <w:sz w:val="28"/>
          <w:szCs w:val="28"/>
        </w:rPr>
        <w:t>его</w:t>
      </w:r>
      <w:r w:rsidRPr="00DB5877">
        <w:rPr>
          <w:sz w:val="28"/>
          <w:szCs w:val="28"/>
        </w:rPr>
        <w:t xml:space="preserve"> </w:t>
      </w:r>
      <w:r w:rsidRPr="00DB5877">
        <w:rPr>
          <w:rFonts w:hint="eastAsia"/>
          <w:sz w:val="28"/>
          <w:szCs w:val="28"/>
        </w:rPr>
        <w:t>официального</w:t>
      </w:r>
      <w:r w:rsidRPr="00DB5877">
        <w:rPr>
          <w:sz w:val="28"/>
          <w:szCs w:val="28"/>
        </w:rPr>
        <w:t xml:space="preserve"> </w:t>
      </w:r>
      <w:r w:rsidRPr="00DB5877">
        <w:rPr>
          <w:rFonts w:hint="eastAsia"/>
          <w:sz w:val="28"/>
          <w:szCs w:val="28"/>
        </w:rPr>
        <w:t>обнародования</w:t>
      </w:r>
      <w:r w:rsidRPr="00DB5877">
        <w:rPr>
          <w:sz w:val="28"/>
          <w:szCs w:val="28"/>
        </w:rPr>
        <w:t>.</w:t>
      </w:r>
    </w:p>
    <w:p w:rsidR="00DB5877" w:rsidRPr="00DB5877" w:rsidRDefault="00DB5877" w:rsidP="00DB5877">
      <w:pPr>
        <w:pStyle w:val="a4"/>
        <w:ind w:firstLine="709"/>
        <w:jc w:val="both"/>
        <w:rPr>
          <w:sz w:val="28"/>
          <w:szCs w:val="28"/>
        </w:rPr>
      </w:pPr>
      <w:r w:rsidRPr="00DB5877">
        <w:rPr>
          <w:sz w:val="28"/>
          <w:szCs w:val="28"/>
        </w:rPr>
        <w:t xml:space="preserve">4. </w:t>
      </w:r>
      <w:proofErr w:type="gramStart"/>
      <w:r w:rsidRPr="00DB5877">
        <w:rPr>
          <w:rFonts w:hint="eastAsia"/>
          <w:sz w:val="28"/>
          <w:szCs w:val="28"/>
        </w:rPr>
        <w:t>Контроль</w:t>
      </w:r>
      <w:r w:rsidRPr="00DB5877">
        <w:rPr>
          <w:sz w:val="28"/>
          <w:szCs w:val="28"/>
        </w:rPr>
        <w:t xml:space="preserve"> </w:t>
      </w:r>
      <w:r w:rsidRPr="00DB5877">
        <w:rPr>
          <w:rFonts w:hint="eastAsia"/>
          <w:sz w:val="28"/>
          <w:szCs w:val="28"/>
        </w:rPr>
        <w:t>за</w:t>
      </w:r>
      <w:proofErr w:type="gramEnd"/>
      <w:r w:rsidRPr="00DB5877">
        <w:rPr>
          <w:sz w:val="28"/>
          <w:szCs w:val="28"/>
        </w:rPr>
        <w:t xml:space="preserve"> </w:t>
      </w:r>
      <w:r w:rsidRPr="00DB5877">
        <w:rPr>
          <w:rFonts w:hint="eastAsia"/>
          <w:sz w:val="28"/>
          <w:szCs w:val="28"/>
        </w:rPr>
        <w:t>исполнением</w:t>
      </w:r>
      <w:r w:rsidRPr="00DB5877">
        <w:rPr>
          <w:sz w:val="28"/>
          <w:szCs w:val="28"/>
        </w:rPr>
        <w:t xml:space="preserve"> </w:t>
      </w:r>
      <w:r w:rsidRPr="00DB5877">
        <w:rPr>
          <w:rFonts w:hint="eastAsia"/>
          <w:sz w:val="28"/>
          <w:szCs w:val="28"/>
        </w:rPr>
        <w:t>настоящего</w:t>
      </w:r>
      <w:r w:rsidRPr="00DB5877">
        <w:rPr>
          <w:sz w:val="28"/>
          <w:szCs w:val="28"/>
        </w:rPr>
        <w:t xml:space="preserve"> </w:t>
      </w:r>
      <w:r w:rsidRPr="00DB5877">
        <w:rPr>
          <w:rFonts w:hint="eastAsia"/>
          <w:sz w:val="28"/>
          <w:szCs w:val="28"/>
        </w:rPr>
        <w:t>постановления</w:t>
      </w:r>
      <w:r w:rsidRPr="00DB5877">
        <w:rPr>
          <w:sz w:val="28"/>
          <w:szCs w:val="28"/>
        </w:rPr>
        <w:t xml:space="preserve"> </w:t>
      </w:r>
      <w:r w:rsidRPr="00DB5877">
        <w:rPr>
          <w:rFonts w:hint="eastAsia"/>
          <w:sz w:val="28"/>
          <w:szCs w:val="28"/>
        </w:rPr>
        <w:t>оставляю</w:t>
      </w:r>
      <w:r w:rsidRPr="00DB5877">
        <w:rPr>
          <w:sz w:val="28"/>
          <w:szCs w:val="28"/>
        </w:rPr>
        <w:t xml:space="preserve"> </w:t>
      </w:r>
      <w:r w:rsidRPr="00DB5877">
        <w:rPr>
          <w:rFonts w:hint="eastAsia"/>
          <w:sz w:val="28"/>
          <w:szCs w:val="28"/>
        </w:rPr>
        <w:t>за</w:t>
      </w:r>
      <w:r w:rsidRPr="00DB5877">
        <w:rPr>
          <w:sz w:val="28"/>
          <w:szCs w:val="28"/>
        </w:rPr>
        <w:t xml:space="preserve"> </w:t>
      </w:r>
      <w:r w:rsidRPr="00DB5877">
        <w:rPr>
          <w:rFonts w:hint="eastAsia"/>
          <w:sz w:val="28"/>
          <w:szCs w:val="28"/>
        </w:rPr>
        <w:t>собой</w:t>
      </w:r>
      <w:r w:rsidRPr="00DB5877">
        <w:rPr>
          <w:sz w:val="28"/>
          <w:szCs w:val="28"/>
        </w:rPr>
        <w:t>.</w:t>
      </w:r>
    </w:p>
    <w:p w:rsidR="00BC665C" w:rsidRDefault="00BC665C" w:rsidP="00405A2E">
      <w:pPr>
        <w:ind w:firstLine="709"/>
        <w:jc w:val="both"/>
        <w:rPr>
          <w:sz w:val="28"/>
          <w:szCs w:val="28"/>
        </w:rPr>
      </w:pPr>
    </w:p>
    <w:p w:rsidR="00345A6D" w:rsidRDefault="00345A6D" w:rsidP="00405A2E">
      <w:pPr>
        <w:ind w:firstLine="709"/>
        <w:jc w:val="both"/>
        <w:rPr>
          <w:sz w:val="28"/>
          <w:szCs w:val="28"/>
        </w:rPr>
      </w:pPr>
    </w:p>
    <w:p w:rsidR="00345A6D" w:rsidRDefault="003D6272" w:rsidP="004E44C8">
      <w:pPr>
        <w:rPr>
          <w:sz w:val="28"/>
          <w:szCs w:val="28"/>
        </w:rPr>
      </w:pPr>
      <w:r w:rsidRPr="008B69F5">
        <w:rPr>
          <w:color w:val="000000"/>
          <w:sz w:val="28"/>
          <w:szCs w:val="28"/>
        </w:rPr>
        <w:t xml:space="preserve">Глава Петушенского сельского поселения            </w:t>
      </w:r>
      <w:r>
        <w:rPr>
          <w:color w:val="000000"/>
          <w:sz w:val="28"/>
          <w:szCs w:val="28"/>
        </w:rPr>
        <w:t xml:space="preserve"> </w:t>
      </w:r>
      <w:r w:rsidR="001E301D">
        <w:rPr>
          <w:color w:val="000000"/>
          <w:sz w:val="28"/>
          <w:szCs w:val="28"/>
        </w:rPr>
        <w:t xml:space="preserve">  </w:t>
      </w:r>
      <w:r>
        <w:rPr>
          <w:color w:val="000000"/>
          <w:sz w:val="28"/>
          <w:szCs w:val="28"/>
        </w:rPr>
        <w:t xml:space="preserve">                  </w:t>
      </w:r>
      <w:r w:rsidRPr="008B69F5">
        <w:rPr>
          <w:color w:val="000000"/>
          <w:sz w:val="28"/>
          <w:szCs w:val="28"/>
        </w:rPr>
        <w:t xml:space="preserve">  Е.И. Мурлыкина</w:t>
      </w:r>
    </w:p>
    <w:p w:rsidR="00345A6D" w:rsidRDefault="00345A6D" w:rsidP="003D6272">
      <w:pPr>
        <w:jc w:val="both"/>
        <w:rPr>
          <w:sz w:val="28"/>
          <w:szCs w:val="28"/>
        </w:rPr>
      </w:pPr>
    </w:p>
    <w:p w:rsidR="00345A6D" w:rsidRDefault="00345A6D" w:rsidP="003D6272">
      <w:pPr>
        <w:jc w:val="both"/>
        <w:rPr>
          <w:sz w:val="28"/>
          <w:szCs w:val="28"/>
        </w:rPr>
      </w:pPr>
    </w:p>
    <w:p w:rsidR="00345A6D" w:rsidRDefault="00345A6D" w:rsidP="003D6272">
      <w:pPr>
        <w:jc w:val="both"/>
        <w:rPr>
          <w:sz w:val="28"/>
          <w:szCs w:val="28"/>
        </w:rPr>
      </w:pPr>
    </w:p>
    <w:p w:rsidR="00345A6D" w:rsidRDefault="00345A6D" w:rsidP="003D6272">
      <w:pPr>
        <w:jc w:val="both"/>
        <w:rPr>
          <w:sz w:val="28"/>
          <w:szCs w:val="28"/>
        </w:rPr>
      </w:pPr>
    </w:p>
    <w:p w:rsidR="00DB5877" w:rsidRPr="00DB5877" w:rsidRDefault="00DB5877" w:rsidP="00DB5877">
      <w:pPr>
        <w:pStyle w:val="a4"/>
        <w:jc w:val="right"/>
        <w:rPr>
          <w:color w:val="000000" w:themeColor="text1"/>
          <w:sz w:val="28"/>
          <w:szCs w:val="28"/>
        </w:rPr>
      </w:pPr>
      <w:r w:rsidRPr="00DB5877">
        <w:rPr>
          <w:color w:val="000000" w:themeColor="text1"/>
          <w:sz w:val="28"/>
          <w:szCs w:val="28"/>
        </w:rPr>
        <w:lastRenderedPageBreak/>
        <w:t xml:space="preserve">Приложение  </w:t>
      </w:r>
    </w:p>
    <w:p w:rsidR="00DB5877" w:rsidRPr="00DB5877" w:rsidRDefault="00DB5877" w:rsidP="00DB5877">
      <w:pPr>
        <w:pStyle w:val="a4"/>
        <w:jc w:val="right"/>
        <w:rPr>
          <w:color w:val="000000" w:themeColor="text1"/>
          <w:sz w:val="28"/>
          <w:szCs w:val="28"/>
        </w:rPr>
      </w:pPr>
      <w:r w:rsidRPr="00DB5877">
        <w:rPr>
          <w:color w:val="000000" w:themeColor="text1"/>
          <w:sz w:val="28"/>
          <w:szCs w:val="28"/>
        </w:rPr>
        <w:t>к постановлению администрации</w:t>
      </w:r>
    </w:p>
    <w:p w:rsidR="00DB5877" w:rsidRPr="00DB5877" w:rsidRDefault="00DB5877" w:rsidP="00DB5877">
      <w:pPr>
        <w:pStyle w:val="a4"/>
        <w:jc w:val="right"/>
        <w:rPr>
          <w:color w:val="000000" w:themeColor="text1"/>
          <w:sz w:val="28"/>
          <w:szCs w:val="28"/>
        </w:rPr>
      </w:pPr>
      <w:r w:rsidRPr="00DB5877">
        <w:rPr>
          <w:color w:val="000000" w:themeColor="text1"/>
          <w:sz w:val="28"/>
          <w:szCs w:val="28"/>
        </w:rPr>
        <w:t>Петушенского сельского поселения</w:t>
      </w:r>
    </w:p>
    <w:p w:rsidR="00DB5877" w:rsidRPr="00DB5877" w:rsidRDefault="00DB5877" w:rsidP="00DB5877">
      <w:pPr>
        <w:pStyle w:val="a4"/>
        <w:jc w:val="right"/>
        <w:rPr>
          <w:color w:val="000000" w:themeColor="text1"/>
          <w:sz w:val="28"/>
          <w:szCs w:val="28"/>
        </w:rPr>
      </w:pPr>
      <w:r w:rsidRPr="00DB5877">
        <w:rPr>
          <w:color w:val="000000" w:themeColor="text1"/>
          <w:sz w:val="28"/>
          <w:szCs w:val="28"/>
        </w:rPr>
        <w:t xml:space="preserve">Новосильского района Орловской области                                                                                                                                                                                                                                от </w:t>
      </w:r>
      <w:r w:rsidRPr="00DB5877">
        <w:rPr>
          <w:color w:val="000000" w:themeColor="text1"/>
          <w:sz w:val="28"/>
          <w:szCs w:val="28"/>
          <w:u w:val="single"/>
        </w:rPr>
        <w:t>21.03.2025 г.</w:t>
      </w:r>
      <w:r w:rsidRPr="00DB5877">
        <w:rPr>
          <w:color w:val="000000" w:themeColor="text1"/>
          <w:sz w:val="28"/>
          <w:szCs w:val="28"/>
        </w:rPr>
        <w:t xml:space="preserve"> № </w:t>
      </w:r>
      <w:r w:rsidRPr="00DB5877">
        <w:rPr>
          <w:color w:val="000000" w:themeColor="text1"/>
          <w:sz w:val="28"/>
          <w:szCs w:val="28"/>
          <w:u w:val="single"/>
        </w:rPr>
        <w:t>2</w:t>
      </w:r>
    </w:p>
    <w:p w:rsidR="00345A6D" w:rsidRPr="00DB5877" w:rsidRDefault="00345A6D" w:rsidP="003D6272">
      <w:pPr>
        <w:jc w:val="both"/>
        <w:rPr>
          <w:sz w:val="28"/>
          <w:szCs w:val="28"/>
        </w:rPr>
      </w:pPr>
      <w:bookmarkStart w:id="0" w:name="_GoBack"/>
      <w:bookmarkEnd w:id="0"/>
    </w:p>
    <w:p w:rsidR="00DB5877" w:rsidRPr="00DB5877" w:rsidRDefault="00DB5877" w:rsidP="00DB5877">
      <w:pPr>
        <w:shd w:val="clear" w:color="auto" w:fill="FFFFFF"/>
        <w:ind w:firstLine="567"/>
        <w:jc w:val="center"/>
        <w:textAlignment w:val="baseline"/>
        <w:rPr>
          <w:b/>
          <w:bCs/>
          <w:color w:val="000000"/>
          <w:sz w:val="28"/>
          <w:szCs w:val="28"/>
          <w:lang w:bidi="hi-IN"/>
        </w:rPr>
      </w:pPr>
      <w:r w:rsidRPr="00DB5877">
        <w:rPr>
          <w:b/>
          <w:bCs/>
          <w:color w:val="000000"/>
          <w:sz w:val="28"/>
          <w:szCs w:val="28"/>
          <w:lang w:bidi="hi-IN"/>
        </w:rPr>
        <w:t>ПОЛОЖЕНИЕ</w:t>
      </w:r>
    </w:p>
    <w:p w:rsidR="00DB5877" w:rsidRDefault="00DB5877" w:rsidP="00DB5877">
      <w:pPr>
        <w:shd w:val="clear" w:color="auto" w:fill="FFFFFF"/>
        <w:ind w:firstLine="567"/>
        <w:jc w:val="center"/>
        <w:textAlignment w:val="baseline"/>
        <w:rPr>
          <w:b/>
          <w:bCs/>
          <w:color w:val="000000"/>
          <w:sz w:val="28"/>
          <w:szCs w:val="28"/>
          <w:lang w:bidi="hi-IN"/>
        </w:rPr>
      </w:pPr>
      <w:r w:rsidRPr="00DB5877">
        <w:rPr>
          <w:b/>
          <w:bCs/>
          <w:color w:val="000000"/>
          <w:sz w:val="28"/>
          <w:szCs w:val="28"/>
          <w:lang w:bidi="hi-IN"/>
        </w:rPr>
        <w:t xml:space="preserve">о мерах правовой и социальной защиты добровольных пожарных, работников добровольной пожарной охраны и членов их семей на территории </w:t>
      </w:r>
      <w:r>
        <w:rPr>
          <w:b/>
          <w:bCs/>
          <w:color w:val="000000"/>
          <w:sz w:val="28"/>
          <w:szCs w:val="28"/>
          <w:lang w:bidi="hi-IN"/>
        </w:rPr>
        <w:t>Петушенского</w:t>
      </w:r>
      <w:r w:rsidRPr="00DB5877">
        <w:rPr>
          <w:b/>
          <w:bCs/>
          <w:color w:val="000000"/>
          <w:sz w:val="28"/>
          <w:szCs w:val="28"/>
          <w:lang w:bidi="hi-IN"/>
        </w:rPr>
        <w:t xml:space="preserve"> сельского поселения</w:t>
      </w:r>
      <w:r>
        <w:rPr>
          <w:b/>
          <w:bCs/>
          <w:color w:val="000000"/>
          <w:sz w:val="28"/>
          <w:szCs w:val="28"/>
          <w:lang w:bidi="hi-IN"/>
        </w:rPr>
        <w:t xml:space="preserve"> </w:t>
      </w:r>
    </w:p>
    <w:p w:rsidR="00DB5877" w:rsidRPr="00DB5877" w:rsidRDefault="00DB5877" w:rsidP="00DB5877">
      <w:pPr>
        <w:shd w:val="clear" w:color="auto" w:fill="FFFFFF"/>
        <w:ind w:firstLine="567"/>
        <w:jc w:val="center"/>
        <w:textAlignment w:val="baseline"/>
        <w:rPr>
          <w:b/>
          <w:bCs/>
          <w:color w:val="000000"/>
          <w:sz w:val="28"/>
          <w:szCs w:val="28"/>
          <w:lang w:bidi="hi-IN"/>
        </w:rPr>
      </w:pPr>
      <w:r w:rsidRPr="00DB5877">
        <w:rPr>
          <w:b/>
          <w:bCs/>
          <w:color w:val="000000"/>
          <w:sz w:val="28"/>
          <w:szCs w:val="28"/>
          <w:lang w:bidi="hi-IN"/>
        </w:rPr>
        <w:t xml:space="preserve">Новосильского района Орловской области                                                                                                                                                                                                                                </w:t>
      </w:r>
    </w:p>
    <w:p w:rsidR="00DB5877" w:rsidRPr="00DB5877" w:rsidRDefault="00DB5877" w:rsidP="00DB5877">
      <w:pPr>
        <w:shd w:val="clear" w:color="auto" w:fill="FFFFFF"/>
        <w:ind w:firstLine="709"/>
        <w:jc w:val="both"/>
        <w:textAlignment w:val="baseline"/>
        <w:rPr>
          <w:color w:val="000000"/>
          <w:sz w:val="28"/>
          <w:szCs w:val="28"/>
          <w:lang w:bidi="hi-IN"/>
        </w:rPr>
      </w:pPr>
    </w:p>
    <w:p w:rsidR="00DB5877" w:rsidRPr="00DB5877" w:rsidRDefault="00DB5877" w:rsidP="00DB5877">
      <w:pPr>
        <w:shd w:val="clear" w:color="auto" w:fill="FFFFFF"/>
        <w:ind w:firstLine="567"/>
        <w:jc w:val="center"/>
        <w:textAlignment w:val="baseline"/>
        <w:rPr>
          <w:b/>
          <w:bCs/>
          <w:color w:val="000000"/>
          <w:sz w:val="28"/>
          <w:szCs w:val="28"/>
          <w:lang w:eastAsia="zh-CN" w:bidi="hi-IN"/>
        </w:rPr>
      </w:pPr>
      <w:r w:rsidRPr="00DB5877">
        <w:rPr>
          <w:b/>
          <w:bCs/>
          <w:color w:val="000000"/>
          <w:sz w:val="28"/>
          <w:szCs w:val="28"/>
          <w:lang w:bidi="hi-IN"/>
        </w:rPr>
        <w:t>1. Общие положения</w:t>
      </w:r>
    </w:p>
    <w:p w:rsidR="00DB5877" w:rsidRPr="00DB5877" w:rsidRDefault="00DB5877" w:rsidP="00DB5877">
      <w:pPr>
        <w:shd w:val="clear" w:color="auto" w:fill="FFFFFF"/>
        <w:ind w:firstLine="709"/>
        <w:jc w:val="center"/>
        <w:textAlignment w:val="baseline"/>
        <w:rPr>
          <w:color w:val="000000"/>
          <w:sz w:val="28"/>
          <w:szCs w:val="28"/>
          <w:lang w:eastAsia="zh-CN" w:bidi="hi-IN"/>
        </w:rPr>
      </w:pP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1.1. Настоящее Положение определяет порядок предоставления и перечень мер правовой и социальной защиты добровольным пожарным, работников добровольной пожарной охраны и членам их семей на территории </w:t>
      </w:r>
      <w:r>
        <w:rPr>
          <w:color w:val="000000"/>
          <w:sz w:val="28"/>
          <w:szCs w:val="28"/>
          <w:lang w:bidi="hi-IN"/>
        </w:rPr>
        <w:t>Петушенского</w:t>
      </w:r>
      <w:r w:rsidRPr="00DB5877">
        <w:rPr>
          <w:color w:val="000000"/>
          <w:sz w:val="28"/>
          <w:szCs w:val="28"/>
          <w:lang w:bidi="hi-IN"/>
        </w:rPr>
        <w:t xml:space="preserve"> сельского поселения </w:t>
      </w:r>
      <w:r w:rsidR="003E3414" w:rsidRPr="003E3414">
        <w:rPr>
          <w:color w:val="000000"/>
          <w:sz w:val="28"/>
          <w:szCs w:val="28"/>
          <w:lang w:bidi="hi-IN"/>
        </w:rPr>
        <w:t>Новосильского района Орловской области</w:t>
      </w:r>
      <w:r w:rsidR="003E3414" w:rsidRPr="003E3414">
        <w:rPr>
          <w:b/>
          <w:color w:val="000000"/>
          <w:sz w:val="28"/>
          <w:szCs w:val="28"/>
          <w:lang w:bidi="hi-IN"/>
        </w:rPr>
        <w:t xml:space="preserve"> </w:t>
      </w:r>
      <w:r w:rsidRPr="00DB5877">
        <w:rPr>
          <w:color w:val="000000"/>
          <w:sz w:val="28"/>
          <w:szCs w:val="28"/>
          <w:lang w:bidi="hi-IN"/>
        </w:rPr>
        <w:t>(далее – Положение).</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1.2. </w:t>
      </w:r>
      <w:proofErr w:type="gramStart"/>
      <w:r w:rsidRPr="00DB5877">
        <w:rPr>
          <w:color w:val="000000"/>
          <w:sz w:val="28"/>
          <w:szCs w:val="28"/>
          <w:lang w:bidi="hi-IN"/>
        </w:rPr>
        <w:t xml:space="preserve">Право на получение мер правовой и социальной защиты имеют добровольные пожарные, работники добровольной пожарной охраны и членам их семей, зарегистрированных в реестре добровольных пожарных, в соответствии с Федеральным законом от 06.05.2011 №100-ФЗ </w:t>
      </w:r>
      <w:r>
        <w:rPr>
          <w:color w:val="000000"/>
          <w:sz w:val="28"/>
          <w:szCs w:val="28"/>
          <w:lang w:bidi="hi-IN"/>
        </w:rPr>
        <w:t xml:space="preserve">                                             </w:t>
      </w:r>
      <w:r w:rsidRPr="00DB5877">
        <w:rPr>
          <w:color w:val="000000"/>
          <w:sz w:val="28"/>
          <w:szCs w:val="28"/>
          <w:lang w:bidi="hi-IN"/>
        </w:rPr>
        <w:t xml:space="preserve">«О добровольной пожарной охране», и привлеченного Администрацией </w:t>
      </w:r>
      <w:r>
        <w:rPr>
          <w:color w:val="000000"/>
          <w:sz w:val="28"/>
          <w:szCs w:val="28"/>
          <w:lang w:bidi="hi-IN"/>
        </w:rPr>
        <w:t>Петушенского</w:t>
      </w:r>
      <w:r w:rsidRPr="00DB5877">
        <w:rPr>
          <w:color w:val="000000"/>
          <w:sz w:val="28"/>
          <w:szCs w:val="28"/>
          <w:lang w:bidi="hi-IN"/>
        </w:rPr>
        <w:t xml:space="preserve"> сельского поселения Новосильского района Орловской области                                                                                                                                                                                                                                (далее – Администрация) к участию в профилактике и (или) тушении пожаров, проведению аварийно-спасательных работ, спасению</w:t>
      </w:r>
      <w:proofErr w:type="gramEnd"/>
      <w:r w:rsidRPr="00DB5877">
        <w:rPr>
          <w:color w:val="000000"/>
          <w:sz w:val="28"/>
          <w:szCs w:val="28"/>
          <w:lang w:bidi="hi-IN"/>
        </w:rPr>
        <w:t xml:space="preserve"> людей и имущества при пожарах и оказанию первой помощи пострадавшим (далее – лица, имеющие право на получение мер правовой и социальной защиты).</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а) супруга (супруг), работника добровольной пожарной охраны или добровольного пожарного;</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б) дети работника добровольной пожарной охраны или добровольного пожарного, в том числе усыновленные;</w:t>
      </w:r>
    </w:p>
    <w:p w:rsidR="00DB5877" w:rsidRPr="00DB5877" w:rsidRDefault="00DB5877" w:rsidP="00DB5877">
      <w:pPr>
        <w:shd w:val="clear" w:color="auto" w:fill="FFFFFF"/>
        <w:ind w:firstLine="567"/>
        <w:jc w:val="both"/>
        <w:textAlignment w:val="baseline"/>
        <w:rPr>
          <w:color w:val="000000"/>
          <w:sz w:val="28"/>
          <w:szCs w:val="28"/>
          <w:lang w:eastAsia="zh-CN" w:bidi="hi-IN"/>
        </w:rPr>
      </w:pPr>
      <w:r w:rsidRPr="00DB5877">
        <w:rPr>
          <w:color w:val="000000"/>
          <w:sz w:val="28"/>
          <w:szCs w:val="28"/>
          <w:lang w:bidi="hi-IN"/>
        </w:rPr>
        <w:t>в) родители работника добровольной пожарной охраны или добровольного пожарного.</w:t>
      </w:r>
    </w:p>
    <w:p w:rsidR="00DB5877" w:rsidRPr="00DB5877" w:rsidRDefault="00DB5877" w:rsidP="00DB5877">
      <w:pPr>
        <w:shd w:val="clear" w:color="auto" w:fill="FFFFFF"/>
        <w:ind w:firstLine="567"/>
        <w:jc w:val="both"/>
        <w:textAlignment w:val="baseline"/>
        <w:rPr>
          <w:color w:val="000000"/>
          <w:sz w:val="28"/>
          <w:szCs w:val="28"/>
          <w:lang w:eastAsia="zh-CN" w:bidi="hi-IN"/>
        </w:rPr>
      </w:pPr>
    </w:p>
    <w:p w:rsidR="00DB5877" w:rsidRPr="00DB5877" w:rsidRDefault="00DB5877" w:rsidP="00DB5877">
      <w:pPr>
        <w:shd w:val="clear" w:color="auto" w:fill="FFFFFF"/>
        <w:ind w:left="-426" w:right="-284" w:firstLine="709"/>
        <w:jc w:val="center"/>
        <w:textAlignment w:val="baseline"/>
        <w:rPr>
          <w:b/>
          <w:bCs/>
          <w:color w:val="000000"/>
          <w:sz w:val="28"/>
          <w:szCs w:val="28"/>
          <w:lang w:eastAsia="zh-CN" w:bidi="hi-IN"/>
        </w:rPr>
      </w:pPr>
      <w:r w:rsidRPr="00DB5877">
        <w:rPr>
          <w:b/>
          <w:bCs/>
          <w:color w:val="000000"/>
          <w:sz w:val="28"/>
          <w:szCs w:val="28"/>
          <w:lang w:bidi="hi-IN"/>
        </w:rPr>
        <w:t>2. Перечень мер правовой и социальной защиты</w:t>
      </w:r>
    </w:p>
    <w:p w:rsidR="00DB5877" w:rsidRPr="00DB5877" w:rsidRDefault="00DB5877" w:rsidP="00DB5877">
      <w:pPr>
        <w:shd w:val="clear" w:color="auto" w:fill="FFFFFF"/>
        <w:ind w:left="-426" w:right="-284" w:firstLine="709"/>
        <w:jc w:val="both"/>
        <w:textAlignment w:val="baseline"/>
        <w:rPr>
          <w:color w:val="000000"/>
          <w:sz w:val="28"/>
          <w:szCs w:val="28"/>
          <w:lang w:eastAsia="zh-CN" w:bidi="hi-IN"/>
        </w:rPr>
      </w:pP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2.1. </w:t>
      </w:r>
      <w:proofErr w:type="gramStart"/>
      <w:r w:rsidRPr="00DB5877">
        <w:rPr>
          <w:color w:val="000000"/>
          <w:sz w:val="28"/>
          <w:szCs w:val="28"/>
          <w:lang w:bidi="hi-IN"/>
        </w:rPr>
        <w:t xml:space="preserve">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орган местного самоуправления </w:t>
      </w:r>
      <w:r>
        <w:rPr>
          <w:color w:val="000000"/>
          <w:sz w:val="28"/>
          <w:szCs w:val="28"/>
          <w:lang w:bidi="hi-IN"/>
        </w:rPr>
        <w:t>Петушенского</w:t>
      </w:r>
      <w:r w:rsidRPr="00DB5877">
        <w:rPr>
          <w:color w:val="000000"/>
          <w:sz w:val="28"/>
          <w:szCs w:val="28"/>
          <w:lang w:bidi="hi-IN"/>
        </w:rPr>
        <w:t xml:space="preserve"> сельского поселения</w:t>
      </w:r>
      <w:proofErr w:type="gramEnd"/>
      <w:r w:rsidRPr="00DB5877">
        <w:rPr>
          <w:color w:val="000000" w:themeColor="text1"/>
          <w:sz w:val="28"/>
          <w:szCs w:val="28"/>
        </w:rPr>
        <w:t xml:space="preserve"> </w:t>
      </w:r>
      <w:r w:rsidRPr="00DB5877">
        <w:rPr>
          <w:color w:val="000000"/>
          <w:sz w:val="28"/>
          <w:szCs w:val="28"/>
          <w:lang w:bidi="hi-IN"/>
        </w:rPr>
        <w:t xml:space="preserve">Новосильского </w:t>
      </w:r>
      <w:r w:rsidRPr="00DB5877">
        <w:rPr>
          <w:color w:val="000000"/>
          <w:sz w:val="28"/>
          <w:szCs w:val="28"/>
          <w:lang w:bidi="hi-IN"/>
        </w:rPr>
        <w:lastRenderedPageBreak/>
        <w:t>района Орловской области</w:t>
      </w:r>
      <w:r>
        <w:rPr>
          <w:color w:val="000000"/>
          <w:sz w:val="28"/>
          <w:szCs w:val="28"/>
          <w:lang w:bidi="hi-IN"/>
        </w:rPr>
        <w:t xml:space="preserve"> (далее -</w:t>
      </w:r>
      <w:r w:rsidRPr="00DB5877">
        <w:rPr>
          <w:color w:val="000000"/>
          <w:sz w:val="28"/>
          <w:szCs w:val="28"/>
          <w:lang w:bidi="hi-IN"/>
        </w:rPr>
        <w:t xml:space="preserve"> </w:t>
      </w:r>
      <w:r>
        <w:rPr>
          <w:color w:val="000000"/>
          <w:sz w:val="28"/>
          <w:szCs w:val="28"/>
          <w:lang w:bidi="hi-IN"/>
        </w:rPr>
        <w:t>Петушенское</w:t>
      </w:r>
      <w:r w:rsidRPr="00DB5877">
        <w:rPr>
          <w:color w:val="000000"/>
          <w:sz w:val="28"/>
          <w:szCs w:val="28"/>
          <w:lang w:bidi="hi-IN"/>
        </w:rPr>
        <w:t xml:space="preserve"> сельско</w:t>
      </w:r>
      <w:r>
        <w:rPr>
          <w:color w:val="000000"/>
          <w:sz w:val="28"/>
          <w:szCs w:val="28"/>
          <w:lang w:bidi="hi-IN"/>
        </w:rPr>
        <w:t>е</w:t>
      </w:r>
      <w:r w:rsidRPr="00DB5877">
        <w:rPr>
          <w:color w:val="000000"/>
          <w:sz w:val="28"/>
          <w:szCs w:val="28"/>
          <w:lang w:bidi="hi-IN"/>
        </w:rPr>
        <w:t xml:space="preserve"> поселени</w:t>
      </w:r>
      <w:r>
        <w:rPr>
          <w:color w:val="000000"/>
          <w:sz w:val="28"/>
          <w:szCs w:val="28"/>
          <w:lang w:bidi="hi-IN"/>
        </w:rPr>
        <w:t xml:space="preserve">е) </w:t>
      </w:r>
      <w:r w:rsidRPr="00DB5877">
        <w:rPr>
          <w:color w:val="000000"/>
          <w:sz w:val="28"/>
          <w:szCs w:val="28"/>
          <w:lang w:bidi="hi-IN"/>
        </w:rPr>
        <w:t>с заявлением об оказании мер правовой защиты, в случае, если решение указанных вопросов относится к полномочиям органа местного самоуправления.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2.2. </w:t>
      </w:r>
      <w:proofErr w:type="gramStart"/>
      <w:r w:rsidRPr="00DB5877">
        <w:rPr>
          <w:color w:val="000000"/>
          <w:sz w:val="28"/>
          <w:szCs w:val="28"/>
          <w:lang w:bidi="hi-IN"/>
        </w:rPr>
        <w:t>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w:t>
      </w:r>
      <w:proofErr w:type="gramEnd"/>
      <w:r w:rsidRPr="00DB5877">
        <w:rPr>
          <w:color w:val="000000"/>
          <w:sz w:val="28"/>
          <w:szCs w:val="28"/>
          <w:lang w:bidi="hi-IN"/>
        </w:rPr>
        <w:t xml:space="preserve">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случае увечья (ранения, травмы, контузии) в размере не более 3 000 (три тысячи) рублей.</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Факт получения увечья (ранения, травмы, контузии) в указанный период и рекомендации по оказанию </w:t>
      </w:r>
      <w:proofErr w:type="gramStart"/>
      <w:r w:rsidRPr="00DB5877">
        <w:rPr>
          <w:color w:val="000000"/>
          <w:sz w:val="28"/>
          <w:szCs w:val="28"/>
          <w:lang w:bidi="hi-IN"/>
        </w:rPr>
        <w:t>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w:t>
      </w:r>
      <w:proofErr w:type="gramEnd"/>
      <w:r w:rsidRPr="00DB5877">
        <w:rPr>
          <w:color w:val="000000"/>
          <w:sz w:val="28"/>
          <w:szCs w:val="28"/>
          <w:lang w:bidi="hi-IN"/>
        </w:rPr>
        <w:t xml:space="preserve"> справкой (заключением) медицинского учреждения.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2.3. </w:t>
      </w:r>
      <w:proofErr w:type="gramStart"/>
      <w:r w:rsidRPr="00DB5877">
        <w:rPr>
          <w:color w:val="000000"/>
          <w:sz w:val="28"/>
          <w:szCs w:val="28"/>
          <w:lang w:bidi="hi-IN"/>
        </w:rPr>
        <w:t>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w:t>
      </w:r>
      <w:proofErr w:type="gramEnd"/>
      <w:r w:rsidRPr="00DB5877">
        <w:rPr>
          <w:color w:val="000000"/>
          <w:sz w:val="28"/>
          <w:szCs w:val="28"/>
          <w:lang w:bidi="hi-IN"/>
        </w:rPr>
        <w:t xml:space="preserve">, </w:t>
      </w:r>
      <w:proofErr w:type="gramStart"/>
      <w:r w:rsidRPr="00DB5877">
        <w:rPr>
          <w:color w:val="000000"/>
          <w:sz w:val="28"/>
          <w:szCs w:val="28"/>
          <w:lang w:bidi="hi-IN"/>
        </w:rPr>
        <w:t>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roofErr w:type="gramEnd"/>
    </w:p>
    <w:p w:rsidR="00DB5877" w:rsidRPr="00DB5877" w:rsidRDefault="00DB5877" w:rsidP="00DB5877">
      <w:pPr>
        <w:shd w:val="clear" w:color="auto" w:fill="FFFFFF"/>
        <w:ind w:firstLine="567"/>
        <w:jc w:val="both"/>
        <w:textAlignment w:val="baseline"/>
        <w:rPr>
          <w:color w:val="000000"/>
          <w:sz w:val="28"/>
          <w:szCs w:val="28"/>
          <w:lang w:eastAsia="zh-CN" w:bidi="hi-IN"/>
        </w:rPr>
      </w:pPr>
      <w:r w:rsidRPr="00DB5877">
        <w:rPr>
          <w:color w:val="000000"/>
          <w:sz w:val="28"/>
          <w:szCs w:val="28"/>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DB5877" w:rsidRPr="00DB5877" w:rsidRDefault="00DB5877" w:rsidP="00DB5877">
      <w:pPr>
        <w:shd w:val="clear" w:color="auto" w:fill="FFFFFF"/>
        <w:ind w:left="-426" w:right="-284" w:firstLine="709"/>
        <w:jc w:val="both"/>
        <w:textAlignment w:val="baseline"/>
        <w:rPr>
          <w:color w:val="000000"/>
          <w:sz w:val="28"/>
          <w:szCs w:val="28"/>
          <w:lang w:eastAsia="zh-CN" w:bidi="hi-IN"/>
        </w:rPr>
      </w:pPr>
    </w:p>
    <w:p w:rsidR="00DB5877" w:rsidRPr="00DB5877" w:rsidRDefault="00DB5877" w:rsidP="00DB5877">
      <w:pPr>
        <w:shd w:val="clear" w:color="auto" w:fill="FFFFFF"/>
        <w:ind w:right="-284" w:firstLine="567"/>
        <w:jc w:val="center"/>
        <w:textAlignment w:val="baseline"/>
        <w:rPr>
          <w:b/>
          <w:bCs/>
          <w:color w:val="000000"/>
          <w:sz w:val="28"/>
          <w:szCs w:val="28"/>
          <w:lang w:bidi="hi-IN"/>
        </w:rPr>
      </w:pPr>
      <w:r w:rsidRPr="00DB5877">
        <w:rPr>
          <w:b/>
          <w:bCs/>
          <w:color w:val="000000"/>
          <w:sz w:val="28"/>
          <w:szCs w:val="28"/>
          <w:lang w:bidi="hi-IN"/>
        </w:rPr>
        <w:t>3. Порядок предоставления мер правовой и социальной защиты</w:t>
      </w:r>
    </w:p>
    <w:p w:rsidR="00DB5877" w:rsidRPr="00DB5877" w:rsidRDefault="00DB5877" w:rsidP="00DB5877">
      <w:pPr>
        <w:shd w:val="clear" w:color="auto" w:fill="FFFFFF"/>
        <w:ind w:left="-426" w:right="-284" w:firstLine="709"/>
        <w:jc w:val="center"/>
        <w:textAlignment w:val="baseline"/>
        <w:rPr>
          <w:color w:val="000000"/>
          <w:sz w:val="28"/>
          <w:szCs w:val="28"/>
          <w:lang w:bidi="hi-IN"/>
        </w:rPr>
      </w:pP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lastRenderedPageBreak/>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3.3. В заявлении указывается: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б) сведения о документе, удостоверяющем личность (вид документа, серия и номер документа, кем выдан документ, дата выдачи документа);</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в) номер реестровой записи, под которым в реестр добровольных пожарных включены сведения о добровольном пожарном;</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г) наименование меры правовой или социальной защиты, за предоставлением которой обращается заявитель в соответствии с настоящим Положением;</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д)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DB5877" w:rsidRPr="00DB5877" w:rsidRDefault="00DB5877" w:rsidP="00DB5877">
      <w:pPr>
        <w:shd w:val="clear" w:color="auto" w:fill="FFFFFF"/>
        <w:ind w:firstLine="567"/>
        <w:jc w:val="both"/>
        <w:textAlignment w:val="baseline"/>
        <w:rPr>
          <w:color w:val="000000"/>
          <w:sz w:val="28"/>
          <w:szCs w:val="28"/>
          <w:lang w:bidi="hi-IN"/>
        </w:rPr>
      </w:pPr>
      <w:proofErr w:type="gramStart"/>
      <w:r w:rsidRPr="00DB5877">
        <w:rPr>
          <w:color w:val="000000"/>
          <w:sz w:val="28"/>
          <w:szCs w:val="28"/>
          <w:lang w:bidi="hi-IN"/>
        </w:rPr>
        <w:t>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перечислены средства (наименование кредитной организации, банковский идентификационный код (БИК), номер личного счета заявителя);</w:t>
      </w:r>
      <w:proofErr w:type="gramEnd"/>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ж) почтовый (электронный) адрес, на который должно быть направлено уведомление о принятом решении.</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3.4. К заявлению прилагаются следующие документы:</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а) копия паспорта заявителя;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в) копия справки (заключения) медицинского учреждения - при обращении за мерой социальной защиты, указанной в пункте 2.2 настоящего Положения;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д)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lastRenderedPageBreak/>
        <w:t>3.5. Заявление и приложенные документы регистрируются Администрацией в день их поступления в журнале учета входящей корреспонденции.</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Уведомление направляется Администрацией по указанному заявителем почтовому или электронному адресу.</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3.8. Основаниями для отказа в предоставлении мер правовой и (или) социальной защиты являются:</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а) несоответствие заявителя требованиям настоящего Положения и (или) не предоставление документов, установленных настоящим Положением;</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б) выявление несоответствий между сведениями, указанными в заявлении и сведениями, имеющимися в приложенных к заявлению документах.</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rsidR="00DB5877" w:rsidRPr="00DB5877" w:rsidRDefault="00DB5877" w:rsidP="00DB5877">
      <w:pPr>
        <w:shd w:val="clear" w:color="auto" w:fill="FFFFFF"/>
        <w:ind w:firstLine="567"/>
        <w:jc w:val="both"/>
        <w:textAlignment w:val="baseline"/>
        <w:rPr>
          <w:color w:val="000000"/>
          <w:sz w:val="28"/>
          <w:szCs w:val="28"/>
          <w:lang w:bidi="hi-IN"/>
        </w:rPr>
      </w:pPr>
      <w:r w:rsidRPr="00DB5877">
        <w:rPr>
          <w:color w:val="000000"/>
          <w:sz w:val="28"/>
          <w:szCs w:val="28"/>
          <w:lang w:bidi="hi-IN"/>
        </w:rPr>
        <w:t xml:space="preserve">3.10. </w:t>
      </w:r>
      <w:proofErr w:type="gramStart"/>
      <w:r w:rsidRPr="00DB5877">
        <w:rPr>
          <w:color w:val="000000"/>
          <w:sz w:val="28"/>
          <w:szCs w:val="28"/>
          <w:lang w:bidi="hi-IN"/>
        </w:rPr>
        <w:t>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roofErr w:type="gramEnd"/>
    </w:p>
    <w:p w:rsidR="00DB5877" w:rsidRPr="00DB5877" w:rsidRDefault="00DB5877" w:rsidP="00DB5877">
      <w:pPr>
        <w:shd w:val="clear" w:color="auto" w:fill="FFFFFF"/>
        <w:ind w:firstLine="567"/>
        <w:jc w:val="both"/>
        <w:textAlignment w:val="baseline"/>
        <w:rPr>
          <w:color w:val="000000"/>
          <w:sz w:val="28"/>
          <w:szCs w:val="28"/>
          <w:lang w:eastAsia="zh-CN" w:bidi="hi-IN"/>
        </w:rPr>
      </w:pPr>
      <w:r w:rsidRPr="00DB5877">
        <w:rPr>
          <w:color w:val="000000"/>
          <w:sz w:val="28"/>
          <w:szCs w:val="28"/>
          <w:lang w:bidi="hi-IN"/>
        </w:rPr>
        <w:t xml:space="preserve">3.11. Меры правовой и социальной защиты, предусмотренные настоящим Положением, предоставляются в пределах средств, предусмотренных в бюджете </w:t>
      </w:r>
      <w:r>
        <w:rPr>
          <w:color w:val="000000"/>
          <w:sz w:val="28"/>
          <w:szCs w:val="28"/>
          <w:lang w:bidi="hi-IN"/>
        </w:rPr>
        <w:t>Петушенского</w:t>
      </w:r>
      <w:r w:rsidRPr="00DB5877">
        <w:rPr>
          <w:color w:val="000000"/>
          <w:sz w:val="28"/>
          <w:szCs w:val="28"/>
          <w:lang w:bidi="hi-IN"/>
        </w:rPr>
        <w:t xml:space="preserve"> сельского поселения на текущий год и плановый период.</w:t>
      </w:r>
    </w:p>
    <w:p w:rsidR="00345A6D" w:rsidRPr="00DB5877" w:rsidRDefault="00345A6D" w:rsidP="00345A6D">
      <w:pPr>
        <w:pStyle w:val="a4"/>
        <w:jc w:val="right"/>
        <w:rPr>
          <w:sz w:val="28"/>
          <w:szCs w:val="28"/>
        </w:rPr>
        <w:sectPr w:rsidR="00345A6D" w:rsidRPr="00DB5877" w:rsidSect="00345A6D">
          <w:pgSz w:w="11906" w:h="16838"/>
          <w:pgMar w:top="426" w:right="926" w:bottom="426" w:left="1440" w:header="708" w:footer="708" w:gutter="0"/>
          <w:cols w:space="708"/>
          <w:docGrid w:linePitch="360"/>
        </w:sectPr>
      </w:pPr>
    </w:p>
    <w:p w:rsidR="009D488F" w:rsidRPr="00D96D75" w:rsidRDefault="009D488F" w:rsidP="00DB5877">
      <w:pPr>
        <w:jc w:val="both"/>
        <w:rPr>
          <w:color w:val="000000" w:themeColor="text1"/>
        </w:rPr>
      </w:pPr>
    </w:p>
    <w:sectPr w:rsidR="009D488F" w:rsidRPr="00D96D75" w:rsidSect="00DA25AC">
      <w:pgSz w:w="16838" w:h="11906" w:orient="landscape"/>
      <w:pgMar w:top="567" w:right="820"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emy">
    <w:altName w:val="Calibri"/>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4D5"/>
    <w:multiLevelType w:val="multilevel"/>
    <w:tmpl w:val="57500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7566F6"/>
    <w:multiLevelType w:val="multilevel"/>
    <w:tmpl w:val="52108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5C5655"/>
    <w:multiLevelType w:val="multilevel"/>
    <w:tmpl w:val="36B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C7424"/>
    <w:multiLevelType w:val="multilevel"/>
    <w:tmpl w:val="D7567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DB56F6"/>
    <w:multiLevelType w:val="multilevel"/>
    <w:tmpl w:val="C792B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AD2BA3"/>
    <w:multiLevelType w:val="multilevel"/>
    <w:tmpl w:val="54E6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1836"/>
    <w:rsid w:val="00093E7B"/>
    <w:rsid w:val="0012198B"/>
    <w:rsid w:val="001E03CC"/>
    <w:rsid w:val="001E301D"/>
    <w:rsid w:val="0021589D"/>
    <w:rsid w:val="00225A6A"/>
    <w:rsid w:val="00257ACA"/>
    <w:rsid w:val="002A58DA"/>
    <w:rsid w:val="002C1FB1"/>
    <w:rsid w:val="002C5725"/>
    <w:rsid w:val="002C7CF4"/>
    <w:rsid w:val="00337C92"/>
    <w:rsid w:val="00341836"/>
    <w:rsid w:val="00345A6D"/>
    <w:rsid w:val="00391449"/>
    <w:rsid w:val="003D6272"/>
    <w:rsid w:val="003E3414"/>
    <w:rsid w:val="00405A2E"/>
    <w:rsid w:val="00406547"/>
    <w:rsid w:val="004548DC"/>
    <w:rsid w:val="00482995"/>
    <w:rsid w:val="004E44C8"/>
    <w:rsid w:val="004F7437"/>
    <w:rsid w:val="00572709"/>
    <w:rsid w:val="005C0E88"/>
    <w:rsid w:val="00672644"/>
    <w:rsid w:val="006B5F4A"/>
    <w:rsid w:val="006C48B5"/>
    <w:rsid w:val="00784FE2"/>
    <w:rsid w:val="007A1994"/>
    <w:rsid w:val="007B5BFE"/>
    <w:rsid w:val="008078AA"/>
    <w:rsid w:val="008135BD"/>
    <w:rsid w:val="00845669"/>
    <w:rsid w:val="00865CA2"/>
    <w:rsid w:val="008972D7"/>
    <w:rsid w:val="008F33F7"/>
    <w:rsid w:val="009023F5"/>
    <w:rsid w:val="00940A7B"/>
    <w:rsid w:val="00971DEF"/>
    <w:rsid w:val="0097605E"/>
    <w:rsid w:val="009D488F"/>
    <w:rsid w:val="009F29AF"/>
    <w:rsid w:val="00A70B55"/>
    <w:rsid w:val="00A86370"/>
    <w:rsid w:val="00A86382"/>
    <w:rsid w:val="00B23913"/>
    <w:rsid w:val="00B971CF"/>
    <w:rsid w:val="00BC665C"/>
    <w:rsid w:val="00BE2670"/>
    <w:rsid w:val="00C07BA9"/>
    <w:rsid w:val="00C12A73"/>
    <w:rsid w:val="00D44657"/>
    <w:rsid w:val="00D96D75"/>
    <w:rsid w:val="00DA25AC"/>
    <w:rsid w:val="00DB5877"/>
    <w:rsid w:val="00E100C7"/>
    <w:rsid w:val="00E67F07"/>
    <w:rsid w:val="00EB4EF6"/>
    <w:rsid w:val="00EE2679"/>
    <w:rsid w:val="00F469A7"/>
    <w:rsid w:val="00FC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36"/>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36"/>
    <w:rPr>
      <w:rFonts w:ascii="Arial" w:eastAsia="Times New Roman" w:hAnsi="Arial" w:cs="Arial"/>
      <w:b/>
      <w:bCs/>
      <w:kern w:val="32"/>
      <w:sz w:val="32"/>
      <w:szCs w:val="32"/>
      <w:lang w:eastAsia="ru-RU"/>
    </w:rPr>
  </w:style>
  <w:style w:type="paragraph" w:customStyle="1" w:styleId="ConsPlusTitle">
    <w:name w:val="ConsPlusTitle"/>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rsid w:val="00D4465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link w:val="a5"/>
    <w:uiPriority w:val="1"/>
    <w:qFormat/>
    <w:rsid w:val="00E67F07"/>
    <w:pPr>
      <w:spacing w:after="0"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405A2E"/>
    <w:rPr>
      <w:color w:val="0000FF"/>
      <w:u w:val="single"/>
    </w:rPr>
  </w:style>
  <w:style w:type="character" w:customStyle="1" w:styleId="2">
    <w:name w:val="Основной текст (2)_"/>
    <w:basedOn w:val="a0"/>
    <w:link w:val="20"/>
    <w:rsid w:val="00345A6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45A6D"/>
    <w:pPr>
      <w:widowControl w:val="0"/>
      <w:shd w:val="clear" w:color="auto" w:fill="FFFFFF"/>
      <w:spacing w:before="960" w:after="860" w:line="288" w:lineRule="exact"/>
    </w:pPr>
    <w:rPr>
      <w:sz w:val="26"/>
      <w:szCs w:val="26"/>
      <w:lang w:eastAsia="en-US"/>
    </w:rPr>
  </w:style>
  <w:style w:type="character" w:customStyle="1" w:styleId="a7">
    <w:name w:val="Подпись к таблице_"/>
    <w:basedOn w:val="a0"/>
    <w:rsid w:val="00345A6D"/>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
    <w:basedOn w:val="a7"/>
    <w:rsid w:val="00345A6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Полужирный"/>
    <w:basedOn w:val="2"/>
    <w:rsid w:val="00345A6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aliases w:val="Полужирный"/>
    <w:basedOn w:val="2"/>
    <w:rsid w:val="00345A6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ranklinGothicHeavy4pt">
    <w:name w:val="Основной текст (2) + Franklin Gothic Heavy;4 pt"/>
    <w:basedOn w:val="2"/>
    <w:rsid w:val="00345A6D"/>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table" w:styleId="a9">
    <w:name w:val="Table Grid"/>
    <w:basedOn w:val="a1"/>
    <w:uiPriority w:val="59"/>
    <w:rsid w:val="00EE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ranklinGothicHeavy">
    <w:name w:val="Основной текст (2) + Franklin Gothic Heavy"/>
    <w:aliases w:val="4 pt"/>
    <w:basedOn w:val="2"/>
    <w:rsid w:val="00337C92"/>
    <w:rPr>
      <w:rFonts w:ascii="Franklin Gothic Heavy" w:eastAsia="Franklin Gothic Heavy" w:hAnsi="Franklin Gothic Heavy" w:cs="Franklin Gothic Heavy"/>
      <w:color w:val="000000"/>
      <w:spacing w:val="0"/>
      <w:w w:val="100"/>
      <w:position w:val="0"/>
      <w:sz w:val="8"/>
      <w:szCs w:val="8"/>
      <w:shd w:val="clear" w:color="auto" w:fill="FFFFFF"/>
      <w:lang w:val="ru-RU" w:eastAsia="ru-RU" w:bidi="ru-RU"/>
    </w:rPr>
  </w:style>
  <w:style w:type="paragraph" w:styleId="aa">
    <w:name w:val="footer"/>
    <w:basedOn w:val="a"/>
    <w:link w:val="ab"/>
    <w:uiPriority w:val="99"/>
    <w:unhideWhenUsed/>
    <w:rsid w:val="00A8637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A86370"/>
  </w:style>
  <w:style w:type="character" w:customStyle="1" w:styleId="4">
    <w:name w:val="Основной текст (4)_"/>
    <w:basedOn w:val="a0"/>
    <w:link w:val="40"/>
    <w:rsid w:val="00A86370"/>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A86370"/>
    <w:pPr>
      <w:widowControl w:val="0"/>
      <w:shd w:val="clear" w:color="auto" w:fill="FFFFFF"/>
      <w:spacing w:before="180" w:after="960" w:line="210" w:lineRule="exact"/>
    </w:pPr>
    <w:rPr>
      <w:sz w:val="19"/>
      <w:szCs w:val="19"/>
      <w:lang w:eastAsia="en-US"/>
    </w:rPr>
  </w:style>
  <w:style w:type="paragraph" w:styleId="ac">
    <w:name w:val="Balloon Text"/>
    <w:basedOn w:val="a"/>
    <w:link w:val="ad"/>
    <w:uiPriority w:val="99"/>
    <w:semiHidden/>
    <w:unhideWhenUsed/>
    <w:rsid w:val="004E44C8"/>
    <w:rPr>
      <w:rFonts w:ascii="Tahoma" w:hAnsi="Tahoma" w:cs="Tahoma"/>
      <w:sz w:val="16"/>
      <w:szCs w:val="16"/>
    </w:rPr>
  </w:style>
  <w:style w:type="character" w:customStyle="1" w:styleId="ad">
    <w:name w:val="Текст выноски Знак"/>
    <w:basedOn w:val="a0"/>
    <w:link w:val="ac"/>
    <w:uiPriority w:val="99"/>
    <w:semiHidden/>
    <w:rsid w:val="004E44C8"/>
    <w:rPr>
      <w:rFonts w:ascii="Tahoma" w:eastAsia="Times New Roman" w:hAnsi="Tahoma" w:cs="Tahoma"/>
      <w:sz w:val="16"/>
      <w:szCs w:val="16"/>
      <w:lang w:eastAsia="ru-RU"/>
    </w:rPr>
  </w:style>
  <w:style w:type="character" w:customStyle="1" w:styleId="a5">
    <w:name w:val="Без интервала Знак"/>
    <w:basedOn w:val="a0"/>
    <w:link w:val="a4"/>
    <w:uiPriority w:val="1"/>
    <w:rsid w:val="00DB58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CFD73-88BA-4504-A17F-80FDCF98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Specialist</cp:lastModifiedBy>
  <cp:revision>44</cp:revision>
  <cp:lastPrinted>2025-03-21T07:26:00Z</cp:lastPrinted>
  <dcterms:created xsi:type="dcterms:W3CDTF">2017-11-15T13:24:00Z</dcterms:created>
  <dcterms:modified xsi:type="dcterms:W3CDTF">2025-03-21T07:29:00Z</dcterms:modified>
</cp:coreProperties>
</file>