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DE" w:rsidRDefault="008267DE" w:rsidP="003D7BB6">
      <w:pPr>
        <w:jc w:val="center"/>
        <w:rPr>
          <w:sz w:val="28"/>
          <w:szCs w:val="28"/>
        </w:rPr>
      </w:pPr>
    </w:p>
    <w:p w:rsidR="008267DE" w:rsidRDefault="008267DE" w:rsidP="003D7BB6">
      <w:pPr>
        <w:jc w:val="center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2A58DA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</w:t>
      </w:r>
      <w:r w:rsidR="003D627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3D627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декабря</w:t>
      </w:r>
      <w:r w:rsidR="0039144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E67F0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2019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="009A147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4</w:t>
      </w:r>
      <w:r w:rsidR="008267D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</w:t>
      </w:r>
    </w:p>
    <w:p w:rsidR="00845669" w:rsidRDefault="00AE3CC6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Михалё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 xml:space="preserve">Об утверждении Порядка взаимодействия администрации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>Петушенского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 xml:space="preserve">Новосильского района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 xml:space="preserve">Орловской области с субъектами контроля, указанными </w:t>
      </w:r>
      <w:proofErr w:type="gramStart"/>
      <w:r w:rsidRPr="008267DE">
        <w:rPr>
          <w:b/>
          <w:bCs/>
          <w:sz w:val="28"/>
          <w:szCs w:val="28"/>
        </w:rPr>
        <w:t>в</w:t>
      </w:r>
      <w:proofErr w:type="gramEnd"/>
      <w:r w:rsidRPr="008267DE">
        <w:rPr>
          <w:b/>
          <w:bCs/>
          <w:sz w:val="28"/>
          <w:szCs w:val="28"/>
        </w:rPr>
        <w:t xml:space="preserve">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>4 Правил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 xml:space="preserve">осуществления контроля, предусмотренного </w:t>
      </w:r>
      <w:proofErr w:type="gramStart"/>
      <w:r w:rsidRPr="008267DE">
        <w:rPr>
          <w:b/>
          <w:bCs/>
          <w:sz w:val="28"/>
          <w:szCs w:val="28"/>
        </w:rPr>
        <w:t>ч</w:t>
      </w:r>
      <w:proofErr w:type="gramEnd"/>
      <w:r w:rsidRPr="008267D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>5 ст.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 xml:space="preserve">99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>ФЗ «О контрактной системе в сфере закупок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>товаров, работ, услуг для обеспечения государственных и муниципальных нужд», утвержденных постановлением Правительства РФ от 12.12.2015 № 1367</w:t>
      </w:r>
    </w:p>
    <w:p w:rsidR="008267DE" w:rsidRPr="008267DE" w:rsidRDefault="008267DE" w:rsidP="008267DE">
      <w:pPr>
        <w:jc w:val="center"/>
        <w:rPr>
          <w:b/>
          <w:bCs/>
          <w:sz w:val="28"/>
          <w:szCs w:val="28"/>
        </w:rPr>
      </w:pPr>
    </w:p>
    <w:p w:rsidR="00341836" w:rsidRPr="009A147B" w:rsidRDefault="008267DE" w:rsidP="008267DE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267DE">
        <w:rPr>
          <w:sz w:val="28"/>
          <w:szCs w:val="28"/>
        </w:rPr>
        <w:t>На основании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B23913" w:rsidRPr="008267DE">
        <w:rPr>
          <w:sz w:val="28"/>
          <w:szCs w:val="28"/>
        </w:rPr>
        <w:t>,</w:t>
      </w:r>
      <w:r w:rsidR="009A147B">
        <w:rPr>
          <w:color w:val="000000" w:themeColor="text1"/>
          <w:sz w:val="28"/>
          <w:szCs w:val="28"/>
        </w:rPr>
        <w:t xml:space="preserve"> </w:t>
      </w:r>
      <w:r w:rsidR="00B23913" w:rsidRPr="009A147B">
        <w:rPr>
          <w:color w:val="000000" w:themeColor="text1"/>
          <w:sz w:val="28"/>
          <w:szCs w:val="28"/>
        </w:rPr>
        <w:t xml:space="preserve">администрация Петушенского сельского поселения </w:t>
      </w:r>
      <w:r w:rsidR="00B23913" w:rsidRPr="009A147B">
        <w:rPr>
          <w:b/>
          <w:color w:val="000000" w:themeColor="text1"/>
          <w:sz w:val="28"/>
          <w:szCs w:val="28"/>
        </w:rPr>
        <w:t>ПОСТАНОВЛЯЕТ</w:t>
      </w:r>
      <w:r w:rsidR="00341836" w:rsidRPr="009A147B">
        <w:rPr>
          <w:b/>
          <w:color w:val="000000" w:themeColor="text1"/>
          <w:sz w:val="28"/>
          <w:szCs w:val="28"/>
        </w:rPr>
        <w:t>:</w:t>
      </w:r>
    </w:p>
    <w:p w:rsidR="008267DE" w:rsidRPr="008267DE" w:rsidRDefault="008267DE" w:rsidP="008267D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67DE">
        <w:rPr>
          <w:sz w:val="28"/>
          <w:szCs w:val="28"/>
        </w:rPr>
        <w:t xml:space="preserve">Утвердить Порядок взаимодействия администрации </w:t>
      </w:r>
      <w:r>
        <w:rPr>
          <w:sz w:val="28"/>
          <w:szCs w:val="28"/>
        </w:rPr>
        <w:t xml:space="preserve">Петушенского </w:t>
      </w:r>
      <w:r w:rsidRPr="008267DE">
        <w:rPr>
          <w:sz w:val="28"/>
          <w:szCs w:val="28"/>
        </w:rPr>
        <w:t>сельского поселения Новосильского района Орловской области с субъектами контроля, указанными в п.</w:t>
      </w:r>
      <w:r>
        <w:rPr>
          <w:sz w:val="28"/>
          <w:szCs w:val="28"/>
        </w:rPr>
        <w:t xml:space="preserve"> </w:t>
      </w:r>
      <w:r w:rsidRPr="008267DE">
        <w:rPr>
          <w:sz w:val="28"/>
          <w:szCs w:val="28"/>
        </w:rPr>
        <w:t xml:space="preserve">4 Правил осуществления контроля, предусмотренного </w:t>
      </w:r>
      <w:proofErr w:type="gramStart"/>
      <w:r w:rsidRPr="008267DE">
        <w:rPr>
          <w:sz w:val="28"/>
          <w:szCs w:val="28"/>
        </w:rPr>
        <w:t>ч</w:t>
      </w:r>
      <w:proofErr w:type="gramEnd"/>
      <w:r w:rsidRPr="008267DE">
        <w:rPr>
          <w:sz w:val="28"/>
          <w:szCs w:val="28"/>
        </w:rPr>
        <w:t>.5 ст.99 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РФ от 12.12.2015 №1367.</w:t>
      </w:r>
    </w:p>
    <w:p w:rsidR="008267DE" w:rsidRPr="008267DE" w:rsidRDefault="008267DE" w:rsidP="008267D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67DE">
        <w:rPr>
          <w:sz w:val="28"/>
          <w:szCs w:val="28"/>
        </w:rPr>
        <w:t>Настоящее постановление вступает в силу с 1 января 2020 года.</w:t>
      </w:r>
    </w:p>
    <w:p w:rsidR="00A44C3D" w:rsidRPr="00E44325" w:rsidRDefault="008267DE" w:rsidP="008267DE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44C3D" w:rsidRPr="00E44325">
        <w:rPr>
          <w:sz w:val="28"/>
          <w:szCs w:val="28"/>
        </w:rPr>
        <w:t>Контроль за</w:t>
      </w:r>
      <w:proofErr w:type="gramEnd"/>
      <w:r w:rsidR="00A44C3D" w:rsidRPr="00E4432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41836" w:rsidRDefault="00341836" w:rsidP="00A44C3D">
      <w:pPr>
        <w:ind w:firstLine="709"/>
        <w:jc w:val="both"/>
        <w:rPr>
          <w:sz w:val="28"/>
          <w:szCs w:val="28"/>
        </w:rPr>
      </w:pPr>
    </w:p>
    <w:p w:rsidR="00405A2E" w:rsidRPr="00405A2E" w:rsidRDefault="00405A2E" w:rsidP="00405A2E">
      <w:pPr>
        <w:ind w:firstLine="709"/>
        <w:jc w:val="both"/>
        <w:rPr>
          <w:sz w:val="28"/>
          <w:szCs w:val="28"/>
        </w:rPr>
      </w:pPr>
    </w:p>
    <w:p w:rsidR="00391449" w:rsidRPr="00405A2E" w:rsidRDefault="00391449" w:rsidP="00405A2E">
      <w:pPr>
        <w:ind w:firstLine="709"/>
        <w:jc w:val="both"/>
        <w:rPr>
          <w:sz w:val="28"/>
          <w:szCs w:val="28"/>
        </w:rPr>
      </w:pPr>
    </w:p>
    <w:p w:rsidR="003D6272" w:rsidRDefault="003D6272" w:rsidP="003D6272">
      <w:pPr>
        <w:rPr>
          <w:sz w:val="28"/>
          <w:szCs w:val="28"/>
        </w:rPr>
      </w:pPr>
    </w:p>
    <w:p w:rsidR="003D6272" w:rsidRDefault="003D6272" w:rsidP="003D6272">
      <w:pPr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</w:t>
      </w:r>
      <w:r w:rsidRPr="008B69F5">
        <w:rPr>
          <w:color w:val="000000"/>
          <w:sz w:val="28"/>
          <w:szCs w:val="28"/>
        </w:rPr>
        <w:t xml:space="preserve">  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D44657" w:rsidRDefault="00D44657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Pr="008267DE" w:rsidRDefault="00AE3CC6" w:rsidP="008267DE">
      <w:pPr>
        <w:pStyle w:val="a4"/>
        <w:jc w:val="right"/>
      </w:pPr>
      <w:bookmarkStart w:id="0" w:name="bookmark4"/>
      <w:r w:rsidRPr="008267DE">
        <w:lastRenderedPageBreak/>
        <w:t xml:space="preserve">Приложение </w:t>
      </w:r>
    </w:p>
    <w:p w:rsidR="00AE3CC6" w:rsidRPr="008267DE" w:rsidRDefault="00AE3CC6" w:rsidP="008267DE">
      <w:pPr>
        <w:pStyle w:val="a4"/>
        <w:jc w:val="right"/>
      </w:pPr>
      <w:r w:rsidRPr="008267DE">
        <w:t>к постановлению администрации</w:t>
      </w:r>
    </w:p>
    <w:p w:rsidR="00AE3CC6" w:rsidRPr="008267DE" w:rsidRDefault="00AE3CC6" w:rsidP="008267DE">
      <w:pPr>
        <w:pStyle w:val="a4"/>
        <w:jc w:val="right"/>
      </w:pPr>
      <w:r w:rsidRPr="008267DE">
        <w:t>Петушенского сельского поселения</w:t>
      </w:r>
    </w:p>
    <w:p w:rsidR="00AE3CC6" w:rsidRPr="008267DE" w:rsidRDefault="00AE3CC6" w:rsidP="008267DE">
      <w:pPr>
        <w:jc w:val="right"/>
      </w:pPr>
      <w:r w:rsidRPr="008267DE">
        <w:t xml:space="preserve">                                                                                                   </w:t>
      </w:r>
      <w:r w:rsidR="004A281A" w:rsidRPr="008267DE">
        <w:t xml:space="preserve">     </w:t>
      </w:r>
      <w:r w:rsidRPr="008267DE">
        <w:t xml:space="preserve">от  </w:t>
      </w:r>
      <w:r w:rsidRPr="008267DE">
        <w:rPr>
          <w:u w:val="single"/>
        </w:rPr>
        <w:t>30.12.2019 г.</w:t>
      </w:r>
      <w:r w:rsidRPr="008267DE">
        <w:t xml:space="preserve"> № </w:t>
      </w:r>
      <w:r w:rsidR="009A147B" w:rsidRPr="008267DE">
        <w:rPr>
          <w:u w:val="single"/>
        </w:rPr>
        <w:t>4</w:t>
      </w:r>
      <w:r w:rsidR="008267DE" w:rsidRPr="008267DE">
        <w:rPr>
          <w:u w:val="single"/>
        </w:rPr>
        <w:t>3</w:t>
      </w:r>
      <w:r w:rsidRPr="008267DE">
        <w:t xml:space="preserve">     </w:t>
      </w:r>
    </w:p>
    <w:p w:rsidR="00AE3CC6" w:rsidRDefault="00AE3CC6" w:rsidP="00AE3CC6">
      <w:pPr>
        <w:rPr>
          <w:sz w:val="28"/>
          <w:szCs w:val="28"/>
        </w:rPr>
      </w:pPr>
    </w:p>
    <w:bookmarkEnd w:id="0"/>
    <w:p w:rsid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Петушенского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>Новосильского района Орловской области с субъектами контроля,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указанными </w:t>
      </w:r>
    </w:p>
    <w:p w:rsidR="008267DE" w:rsidRP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r:id="rId8" w:history="1">
        <w:r w:rsidRPr="008267DE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пункте 4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>Правил осуществления контроля, предусмотренного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>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1367.</w:t>
      </w:r>
    </w:p>
    <w:p w:rsidR="008267DE" w:rsidRPr="00F064C2" w:rsidRDefault="008267DE" w:rsidP="008267D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1. </w:t>
      </w:r>
      <w:proofErr w:type="gramStart"/>
      <w:r w:rsidRPr="008267DE">
        <w:t xml:space="preserve">Настоящий порядок устанавливает правила взаимодействия администрации </w:t>
      </w:r>
      <w:r>
        <w:t xml:space="preserve">Петушенского </w:t>
      </w:r>
      <w:r w:rsidRPr="008267DE">
        <w:t xml:space="preserve">сельского поселения Новосильского района Орловской области (далее - администрация поселения) с субъектами контроля, указанными в </w:t>
      </w:r>
      <w:hyperlink r:id="rId9" w:history="1">
        <w:r w:rsidRPr="008267DE">
          <w:rPr>
            <w:rStyle w:val="a5"/>
            <w:color w:val="auto"/>
            <w:u w:val="none"/>
          </w:rPr>
          <w:t>пункте 4</w:t>
        </w:r>
      </w:hyperlink>
      <w:r w:rsidRPr="008267DE">
        <w:t xml:space="preserve"> Правил осуществления контроля, предусмотренного частью 5 статьи 99 Федерального закона </w:t>
      </w:r>
      <w:r>
        <w:t xml:space="preserve">                        </w:t>
      </w:r>
      <w:r w:rsidRPr="008267DE">
        <w:t>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</w:t>
      </w:r>
      <w:proofErr w:type="gramEnd"/>
      <w:r w:rsidRPr="008267DE">
        <w:t xml:space="preserve"> (далее соответственно – Порядок взаимодействия, субъекты контроля, Правила контроля), а также формы направления субъектами контроля сведений в случаях, предусмотренных подпунктом «б» пункта 8 и пунктом 10 Правил контроля, и формы протоколов, направляемых администрацией поселения субъектам контроля.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Порядок взаимодействия применяется при размещении субъектами контроля в единой информационной системе в сфере закупок или направлении на согласование в Администрацию поселения документов, определенных Федеральным </w:t>
      </w:r>
      <w:hyperlink r:id="rId10" w:history="1">
        <w:r w:rsidRPr="008267DE">
          <w:rPr>
            <w:rStyle w:val="a5"/>
            <w:color w:val="auto"/>
            <w:u w:val="none"/>
          </w:rPr>
          <w:t>законом</w:t>
        </w:r>
      </w:hyperlink>
      <w:r w:rsidRPr="008267DE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  2013, N 14, ст. 1652, официальный интернет-портал правовой информации</w:t>
      </w:r>
      <w:proofErr w:type="gramEnd"/>
      <w:r w:rsidRPr="008267DE">
        <w:t xml:space="preserve"> </w:t>
      </w:r>
      <w:proofErr w:type="gramStart"/>
      <w:r w:rsidRPr="008267DE">
        <w:t xml:space="preserve">http://www,pravo.gov.ru, 4 июля 2016 г.), в целях осуществления контроля, предусмотренного </w:t>
      </w:r>
      <w:hyperlink r:id="rId11" w:history="1">
        <w:r w:rsidRPr="008267DE">
          <w:rPr>
            <w:rStyle w:val="a5"/>
            <w:color w:val="auto"/>
            <w:u w:val="none"/>
          </w:rPr>
          <w:t>частью 5 статьи 99</w:t>
        </w:r>
      </w:hyperlink>
      <w:r w:rsidRPr="008267DE">
        <w:t xml:space="preserve"> указанного Федерального закона (далее соответственно -  контроль, объекты контроля, Федеральный закон):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Планов-графиков закупок;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Извещений;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Документаций о закупках;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Протоколов определения поставщиков (подрядчиков, исполнителей);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Проектов контрактов, направляемых участникам закупок, с которыми заключаются контракты;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информации, включаемой в реестр контрактов.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Действие настоящего порядка не распространяется на объекты контроля, указанные в подпункте "б" пункта 8 Правил контроля, в связи с их отсутствием.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2. Субъектами контроля, осуществляемого администрацией поселения, являются: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а)  муниципальные  заказчики, осуществляющие закупки от имени  муниципального образования  за счет средств бюджета  </w:t>
      </w:r>
      <w:r>
        <w:t>Петушенского</w:t>
      </w:r>
      <w:r w:rsidRPr="008267DE">
        <w:t xml:space="preserve"> сельского поселения, в том числе при передаче им полномочий  муниципального  заказчика в соответствии с бюджетным законодательством Российской Федерации;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3. Взаимодействие субъектов контроля с администрацией поселения 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осуществляется: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при размещении в единой информационной системе в сфере закупок  (далее - ЕИС),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объектов контроля 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2" w:history="1">
        <w:r w:rsidRPr="008267DE">
          <w:rPr>
            <w:rStyle w:val="a5"/>
            <w:color w:val="auto"/>
            <w:u w:val="none"/>
          </w:rPr>
          <w:t>Правилами</w:t>
        </w:r>
      </w:hyperlink>
      <w:r w:rsidRPr="008267DE">
        <w:t xml:space="preserve"> функционирования единой информационной системы в сфере закупок, утвержденными </w:t>
      </w:r>
      <w:r w:rsidRPr="008267DE">
        <w:lastRenderedPageBreak/>
        <w:t>постановлением Правительства Российской Федерации от 23 декабря</w:t>
      </w:r>
      <w:proofErr w:type="gramEnd"/>
      <w:r w:rsidRPr="008267DE">
        <w:t xml:space="preserve"> 2015 года N 1414   (далее - электронный документ, информационная система "Электронный бюджет", форматы).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Электронные документы, направляемые на размещение в ЕИС, должны быть подписаны соответствующей требованиям Федерального </w:t>
      </w:r>
      <w:hyperlink r:id="rId13" w:history="1">
        <w:r w:rsidRPr="008267DE">
          <w:rPr>
            <w:rStyle w:val="a5"/>
            <w:color w:val="auto"/>
            <w:u w:val="none"/>
          </w:rPr>
          <w:t>закона</w:t>
        </w:r>
      </w:hyperlink>
      <w:r w:rsidRPr="008267DE">
        <w:t xml:space="preserve"> электронной подписью лица, имеющего право действовать от имени субъекта контроля.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 4. Объекты контроля, подлежащие в соответствии с Федеральным законом размещению в ЕИС, размещаются в ЕИС в течение одного рабочего дня со дня направления объекта контроля для размещения в информационной системе: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- по объектам контроля, направленным на размещение в ЕИС до 12 часов, контроль осуществляется текущим днем; 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по объектам контроля, направленным на размещение в ЕИС после 12 часов, контроль осуществляется на следующий рабочий день.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5. При размещении электронного документа администрацией поселения 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8267DE" w:rsidRPr="008267DE" w:rsidRDefault="008267DE" w:rsidP="008267DE">
      <w:pPr>
        <w:pStyle w:val="a4"/>
        <w:ind w:firstLine="709"/>
        <w:jc w:val="both"/>
      </w:pPr>
      <w:bookmarkStart w:id="1" w:name="P63"/>
      <w:bookmarkEnd w:id="1"/>
      <w:r w:rsidRPr="008267DE">
        <w:t xml:space="preserve">6. </w:t>
      </w:r>
      <w:proofErr w:type="gramStart"/>
      <w:r w:rsidRPr="008267DE">
        <w:t xml:space="preserve">При осуществлении взаимодействия с субъектами контроля, администрация поселения проверяет, в соответствии с </w:t>
      </w:r>
      <w:hyperlink r:id="rId14" w:history="1">
        <w:r w:rsidRPr="008267DE">
          <w:rPr>
            <w:rStyle w:val="a5"/>
            <w:color w:val="auto"/>
            <w:u w:val="none"/>
          </w:rPr>
          <w:t>подпунктом "а" пункта 13</w:t>
        </w:r>
      </w:hyperlink>
      <w:r w:rsidRPr="008267DE">
        <w:t xml:space="preserve"> Правил контроля, контролируемую информацию об объеме финансового обеспечения, включенную в план закупок, являющейся объектом контроля: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субъектов контроля, указанных в </w:t>
      </w:r>
      <w:hyperlink r:id="rId15" w:history="1">
        <w:r w:rsidRPr="008267DE">
          <w:rPr>
            <w:rStyle w:val="a5"/>
            <w:color w:val="auto"/>
            <w:u w:val="none"/>
          </w:rPr>
          <w:t xml:space="preserve">подпункте "а" пункта </w:t>
        </w:r>
      </w:hyperlink>
      <w:r w:rsidRPr="008267DE">
        <w:t xml:space="preserve">2 настоящего Порядка  взаимодействия:  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  (далее - Порядок учета);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</w:t>
      </w:r>
      <w:proofErr w:type="gramStart"/>
      <w:r w:rsidRPr="008267DE">
        <w:t xml:space="preserve"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 </w:t>
      </w:r>
      <w:r w:rsidR="009B1172">
        <w:t>Петушенского</w:t>
      </w:r>
      <w:r w:rsidRPr="008267DE">
        <w:t xml:space="preserve"> сельского поселения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 муниципального  контракта на срок, превышающий срок действия доведенных лимитов бюджетных обязательств, направляемых в администрацию поселения по рекомендуемому образцу согласно</w:t>
      </w:r>
      <w:proofErr w:type="gramEnd"/>
      <w:r w:rsidRPr="008267DE">
        <w:t xml:space="preserve"> </w:t>
      </w:r>
      <w:hyperlink r:id="rId16" w:anchor="P714" w:history="1">
        <w:r w:rsidRPr="008267DE">
          <w:rPr>
            <w:rStyle w:val="a5"/>
            <w:color w:val="auto"/>
            <w:u w:val="none"/>
          </w:rPr>
          <w:t>приложению  1</w:t>
        </w:r>
      </w:hyperlink>
      <w:r w:rsidRPr="008267DE"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8267DE" w:rsidRPr="008267DE" w:rsidRDefault="008267DE" w:rsidP="008267DE">
      <w:pPr>
        <w:pStyle w:val="a4"/>
        <w:ind w:firstLine="709"/>
        <w:jc w:val="both"/>
      </w:pPr>
      <w:bookmarkStart w:id="2" w:name="P70"/>
      <w:bookmarkStart w:id="3" w:name="P74"/>
      <w:bookmarkEnd w:id="2"/>
      <w:bookmarkEnd w:id="3"/>
      <w:r w:rsidRPr="008267DE">
        <w:t xml:space="preserve">7. При осуществлении взаимодействия с субъектами контроля администрация поселения осуществляет контроль в соответствии с </w:t>
      </w:r>
      <w:hyperlink r:id="rId17" w:anchor="P63" w:history="1">
        <w:r w:rsidRPr="008267DE">
          <w:rPr>
            <w:rStyle w:val="a5"/>
            <w:color w:val="auto"/>
            <w:u w:val="none"/>
          </w:rPr>
          <w:t>пунктом 6</w:t>
        </w:r>
      </w:hyperlink>
      <w:r w:rsidRPr="008267DE">
        <w:t xml:space="preserve"> настоящего Порядка взаимодействия Планов закупок, являющихся объектами контроля: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при размещении субъектами контроля в соответствии с </w:t>
      </w:r>
      <w:hyperlink r:id="rId18" w:anchor="P43" w:history="1">
        <w:r w:rsidRPr="008267DE">
          <w:rPr>
            <w:rStyle w:val="a5"/>
            <w:color w:val="auto"/>
            <w:u w:val="none"/>
          </w:rPr>
          <w:t>пунктом 3</w:t>
        </w:r>
      </w:hyperlink>
      <w:r w:rsidRPr="008267DE">
        <w:t xml:space="preserve"> настоящего   Порядка  взаимодействия объектов контроля в ЕИС;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б) при постановке администрацией поселения на учет бюджетных обязательств или внесение изменений в постановленное на учет бюджетное обязательство,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>в) при уменьшении в установленном порядке  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г) при уменьшении показателей выплат на закупку товаров, работ, услуг, осуществляемых в соответствии с Федеральным </w:t>
      </w:r>
      <w:hyperlink r:id="rId19" w:history="1">
        <w:r w:rsidRPr="008267DE">
          <w:rPr>
            <w:rStyle w:val="a5"/>
            <w:color w:val="auto"/>
            <w:u w:val="none"/>
          </w:rPr>
          <w:t>законом</w:t>
        </w:r>
      </w:hyperlink>
      <w:r w:rsidRPr="008267DE">
        <w:t>, включенных в планы ФХД;</w:t>
      </w:r>
    </w:p>
    <w:p w:rsidR="008267DE" w:rsidRPr="008267DE" w:rsidRDefault="008267DE" w:rsidP="008267DE">
      <w:pPr>
        <w:pStyle w:val="a4"/>
        <w:ind w:firstLine="709"/>
        <w:jc w:val="both"/>
      </w:pPr>
      <w:proofErr w:type="spellStart"/>
      <w:r w:rsidRPr="008267DE">
        <w:t>д</w:t>
      </w:r>
      <w:proofErr w:type="spellEnd"/>
      <w:r w:rsidRPr="008267DE"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0" w:history="1">
        <w:r w:rsidRPr="008267DE">
          <w:rPr>
            <w:rStyle w:val="a5"/>
            <w:color w:val="auto"/>
            <w:u w:val="none"/>
          </w:rPr>
          <w:t>статьей 78.2</w:t>
        </w:r>
      </w:hyperlink>
      <w:r w:rsidRPr="008267DE">
        <w:t xml:space="preserve"> Бюджетного кодекса Российской Федерации, определяемых в соответствии с </w:t>
      </w:r>
      <w:hyperlink r:id="rId21" w:anchor="P74" w:history="1">
        <w:r w:rsidRPr="008267DE">
          <w:rPr>
            <w:rStyle w:val="a5"/>
            <w:color w:val="auto"/>
            <w:u w:val="none"/>
          </w:rPr>
          <w:t>подпунктом "в" пункта 6</w:t>
        </w:r>
      </w:hyperlink>
      <w:r w:rsidRPr="008267DE">
        <w:t xml:space="preserve"> </w:t>
      </w:r>
      <w:bookmarkStart w:id="4" w:name="P84"/>
      <w:bookmarkEnd w:id="4"/>
      <w:r w:rsidRPr="008267DE">
        <w:t>настоящего Порядка  взаимодействия.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lastRenderedPageBreak/>
        <w:t xml:space="preserve">8. При осуществлении взаимодействия с субъектами контроля администрация поселения проверяет в соответствии с </w:t>
      </w:r>
      <w:hyperlink r:id="rId22" w:history="1">
        <w:r w:rsidRPr="008267DE">
          <w:rPr>
            <w:rStyle w:val="a5"/>
            <w:color w:val="auto"/>
            <w:u w:val="none"/>
          </w:rPr>
          <w:t>подпунктом "б" пункта 13</w:t>
        </w:r>
      </w:hyperlink>
      <w:r w:rsidRPr="008267DE">
        <w:t xml:space="preserve"> Правил контроля следующие объекты контроля: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>а) 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</w:t>
      </w:r>
      <w:proofErr w:type="gramEnd"/>
      <w:r w:rsidRPr="008267DE">
        <w:t xml:space="preserve">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8267DE" w:rsidRPr="008267DE" w:rsidRDefault="008267DE" w:rsidP="008267DE">
      <w:pPr>
        <w:pStyle w:val="a4"/>
        <w:ind w:firstLine="709"/>
        <w:jc w:val="both"/>
      </w:pPr>
      <w:bookmarkStart w:id="5" w:name="P86"/>
      <w:bookmarkEnd w:id="5"/>
      <w:proofErr w:type="gramStart"/>
      <w:r w:rsidRPr="008267DE"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 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в) Протокол определения поставщика (подрядчика, исполнителя)   </w:t>
      </w:r>
      <w:proofErr w:type="gramStart"/>
      <w:r w:rsidRPr="008267DE">
        <w:t>на</w:t>
      </w:r>
      <w:proofErr w:type="gramEnd"/>
      <w:r w:rsidRPr="008267DE">
        <w:t>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соответствие содержащегося в нем (них) идентификационного кода закупки - аналогичной информации, содержащейся в Документации о закупке;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3" w:history="1">
        <w:r w:rsidRPr="008267DE">
          <w:rPr>
            <w:rStyle w:val="a5"/>
            <w:color w:val="auto"/>
            <w:u w:val="none"/>
          </w:rPr>
          <w:t>закона</w:t>
        </w:r>
      </w:hyperlink>
      <w:r w:rsidRPr="008267DE">
        <w:t>, над начальной (максимальной) ценой, содержащейся в Документации о закупке;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bookmarkStart w:id="6" w:name="P90"/>
      <w:bookmarkEnd w:id="6"/>
      <w:r w:rsidRPr="008267DE">
        <w:t>г) Проект контракта, направляемый участнику закупки (контракт, возвращаемый участником закупки)  на соответствие содержащихся в нем (них):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цены контракта - цене, указанной в Протоколе, предложенной участником закупки, с которым заключается контракт;</w:t>
      </w:r>
    </w:p>
    <w:p w:rsidR="008267DE" w:rsidRPr="008267DE" w:rsidRDefault="008267DE" w:rsidP="008267DE">
      <w:pPr>
        <w:pStyle w:val="a4"/>
        <w:ind w:firstLine="709"/>
        <w:jc w:val="both"/>
      </w:pPr>
      <w:proofErr w:type="spellStart"/>
      <w:r w:rsidRPr="008267DE">
        <w:t>д</w:t>
      </w:r>
      <w:proofErr w:type="spellEnd"/>
      <w:r w:rsidRPr="008267DE">
        <w:t>) информацию, включаемую в реестр контрактов   на соответствие: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идентификационного кода закупки - аналогичной информации, содержащейся в условиях контракта;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информации   о цене контракта - цене, указанной в условиях контракта в контракте.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Указанные в настоящем пункте настоящего Порядка объекты контроля проверяются администрацией поселения при размещении в ЕИС.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9. Предусмотренное </w:t>
      </w:r>
      <w:hyperlink r:id="rId24" w:anchor="P84" w:history="1">
        <w:r w:rsidRPr="008267DE">
          <w:rPr>
            <w:rStyle w:val="a5"/>
            <w:color w:val="auto"/>
            <w:u w:val="none"/>
          </w:rPr>
          <w:t>пунктом 8</w:t>
        </w:r>
      </w:hyperlink>
      <w:r w:rsidRPr="008267DE">
        <w:t xml:space="preserve"> настоящего Порядка взаимодействие субъектов контроля с администрацией поселения при проверке объектов контроля, указанных в </w:t>
      </w:r>
      <w:hyperlink r:id="rId25" w:anchor="P86" w:history="1">
        <w:r w:rsidRPr="008267DE">
          <w:rPr>
            <w:rStyle w:val="a5"/>
            <w:color w:val="auto"/>
            <w:u w:val="none"/>
          </w:rPr>
          <w:t>подпунктах "а"</w:t>
        </w:r>
      </w:hyperlink>
      <w:r w:rsidRPr="008267DE">
        <w:t xml:space="preserve"> - </w:t>
      </w:r>
      <w:hyperlink r:id="rId26" w:anchor="P90" w:history="1">
        <w:r w:rsidRPr="008267DE">
          <w:rPr>
            <w:rStyle w:val="a5"/>
            <w:color w:val="auto"/>
            <w:u w:val="none"/>
          </w:rPr>
          <w:t>"г" пункта 8</w:t>
        </w:r>
      </w:hyperlink>
      <w:r w:rsidRPr="008267DE">
        <w:t xml:space="preserve"> настоящего Порядка, осуществляется с учетом следующих особенностей: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7" w:history="1">
        <w:r w:rsidRPr="008267DE">
          <w:rPr>
            <w:rStyle w:val="a5"/>
            <w:color w:val="auto"/>
            <w:u w:val="none"/>
          </w:rPr>
          <w:t>статьей 26</w:t>
        </w:r>
      </w:hyperlink>
      <w:r w:rsidRPr="008267DE"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8" w:history="1">
        <w:r w:rsidRPr="008267DE">
          <w:rPr>
            <w:rStyle w:val="a5"/>
            <w:color w:val="auto"/>
            <w:u w:val="none"/>
          </w:rPr>
          <w:t>статьей 25</w:t>
        </w:r>
      </w:hyperlink>
      <w:r w:rsidRPr="008267DE">
        <w:t xml:space="preserve"> Федерального закона, проверяются </w:t>
      </w:r>
      <w:proofErr w:type="gramStart"/>
      <w:r w:rsidRPr="008267DE">
        <w:t>на</w:t>
      </w:r>
      <w:proofErr w:type="gramEnd"/>
      <w:r w:rsidRPr="008267DE">
        <w:t>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- 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8267DE">
        <w:t>указанным</w:t>
      </w:r>
      <w:proofErr w:type="gramEnd"/>
      <w:r w:rsidRPr="008267DE">
        <w:t xml:space="preserve"> в Плане-графике закупок соответствующего заказчика; 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- не превышение включенной в Протокол определения поставщика (подрядчика, исполнителя)   цены, предложенной участником закупки, признанным победителем определения поставщика (подрядчика, исполнителя), участником закупки, предложившим </w:t>
      </w:r>
      <w:r w:rsidRPr="008267DE">
        <w:lastRenderedPageBreak/>
        <w:t xml:space="preserve">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history="1">
        <w:r w:rsidRPr="008267DE">
          <w:rPr>
            <w:rStyle w:val="a5"/>
            <w:color w:val="auto"/>
            <w:u w:val="none"/>
          </w:rPr>
          <w:t>закона</w:t>
        </w:r>
      </w:hyperlink>
      <w:r w:rsidRPr="008267DE">
        <w:t>, над начальной (максимальной) ценой, содержа</w:t>
      </w:r>
      <w:r>
        <w:t xml:space="preserve">щейся в Документации о закупке </w:t>
      </w:r>
      <w:r w:rsidRPr="008267DE">
        <w:t>по закупке соответствующего заказчика, и на соответствие идентификационного кода закупки, указанного в таком Протоколе, аналогичной информации</w:t>
      </w:r>
      <w:proofErr w:type="gramEnd"/>
      <w:r w:rsidRPr="008267DE">
        <w:t xml:space="preserve">, </w:t>
      </w:r>
      <w:proofErr w:type="gramStart"/>
      <w:r w:rsidRPr="008267DE">
        <w:t>содержащейся в Документации о закупке   по закупке соответствующего заказчика;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rPr>
          <w:bCs/>
        </w:rPr>
        <w:t xml:space="preserve"> </w:t>
      </w:r>
      <w:proofErr w:type="gramStart"/>
      <w:r w:rsidRPr="008267DE">
        <w:t>б) объекты контроля по закупкам, указываемым в Плане-графике закупок отдельной строкой в случаях, установленных пунктом 2 требований к плану-графику закупок товаров работ, услуг, утвержденных постановлением Правительства Российской Федерации от 5 июня 2015 г. N 554 , проверяются на не превышение включенной в план-график закупок информации о планируемых платежах по таким закупкам с учетом: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 </w:t>
      </w:r>
      <w:bookmarkStart w:id="7" w:name="P105"/>
      <w:bookmarkEnd w:id="7"/>
      <w:proofErr w:type="gramStart"/>
      <w:r w:rsidRPr="008267DE">
        <w:t>-</w:t>
      </w:r>
      <w:r>
        <w:t xml:space="preserve"> </w:t>
      </w:r>
      <w:r w:rsidRPr="008267DE"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процедуры отбора поставщика (исполнителя, подрядчика) по которым не завершены;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суммы цен по контрактам, заключенным по итогам указанных в настоящем пункте закупок;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в) Проект контракта, при заключении контракта муниципальными заказчиками с несколькими участниками закупки в случаях, предусмотренных </w:t>
      </w:r>
      <w:hyperlink r:id="rId30" w:history="1">
        <w:r w:rsidRPr="008267DE">
          <w:rPr>
            <w:rStyle w:val="a5"/>
            <w:color w:val="auto"/>
            <w:u w:val="none"/>
          </w:rPr>
          <w:t>частью 10 статьи 34</w:t>
        </w:r>
      </w:hyperlink>
      <w:r w:rsidRPr="008267DE">
        <w:t xml:space="preserve"> Федерального закона, проверяется </w:t>
      </w:r>
      <w:proofErr w:type="gramStart"/>
      <w:r w:rsidRPr="008267DE">
        <w:t>на</w:t>
      </w:r>
      <w:proofErr w:type="gramEnd"/>
      <w:r w:rsidRPr="008267DE">
        <w:t>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соответствие идентификационного кода закупки - аналогичной информации, содержащейся в документации о закупке;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Не превышение суммы цен таких контрактов над начальной (максимальной) ценой, указанной в Документации о закупке.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10. В сроки, установленные </w:t>
      </w:r>
      <w:hyperlink r:id="rId31" w:history="1">
        <w:r w:rsidRPr="008267DE">
          <w:rPr>
            <w:rStyle w:val="a5"/>
            <w:color w:val="auto"/>
            <w:u w:val="none"/>
          </w:rPr>
          <w:t>пунктами 14</w:t>
        </w:r>
      </w:hyperlink>
      <w:r w:rsidRPr="008267DE">
        <w:t xml:space="preserve"> и </w:t>
      </w:r>
      <w:hyperlink r:id="rId32" w:history="1">
        <w:r w:rsidRPr="008267DE">
          <w:rPr>
            <w:rStyle w:val="a5"/>
            <w:color w:val="auto"/>
            <w:u w:val="none"/>
          </w:rPr>
          <w:t>15</w:t>
        </w:r>
      </w:hyperlink>
      <w:r w:rsidRPr="008267DE">
        <w:t xml:space="preserve"> Правил контроля и пункта 4 настоящего Порядка, со дня направления субъекту контроля уведомления о начале контроля или поступления объекта контроля на бумажном носителе в администрацию поселения: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объект контроля, в случае соответствия при проведении проверки     требованиям, установленным </w:t>
      </w:r>
      <w:hyperlink r:id="rId33" w:history="1">
        <w:r w:rsidRPr="008267DE">
          <w:rPr>
            <w:rStyle w:val="a5"/>
            <w:color w:val="auto"/>
            <w:u w:val="none"/>
          </w:rPr>
          <w:t>Правилами</w:t>
        </w:r>
      </w:hyperlink>
      <w:r w:rsidRPr="008267DE">
        <w:t xml:space="preserve"> контроля и настоящим Порядком,   размещается в ЕИС  и администрация поселения направляет субъекту контроля в информационной системе "Электронный бюджет" Уведомление о результате контроля, предусмотренное пунктом 16 Правил контроля, по форме согласно приложении 2, которое также размещается в ЕИС;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б) в случае выявления при проведении   проверки несоответствия объекта контроля   требованиям, установленным </w:t>
      </w:r>
      <w:hyperlink r:id="rId34" w:history="1">
        <w:r w:rsidRPr="008267DE">
          <w:rPr>
            <w:rStyle w:val="a5"/>
            <w:color w:val="auto"/>
            <w:u w:val="none"/>
          </w:rPr>
          <w:t>Правилами</w:t>
        </w:r>
      </w:hyperlink>
      <w:r w:rsidRPr="008267DE">
        <w:t xml:space="preserve"> контроля и настоящим Порядком, Администрация поселения направляет субъекту контроля в информационной системе "Электронный бюджет"  протокол о несоответствии контролируемой информации требованиям, установленным </w:t>
      </w:r>
      <w:hyperlink r:id="rId35" w:history="1">
        <w:r w:rsidRPr="008267DE">
          <w:rPr>
            <w:rStyle w:val="a5"/>
            <w:color w:val="auto"/>
            <w:u w:val="none"/>
          </w:rPr>
          <w:t>частью 5 статьи 99</w:t>
        </w:r>
      </w:hyperlink>
      <w:r w:rsidRPr="008267DE">
        <w:t xml:space="preserve"> Федерального закона, по форме согласно </w:t>
      </w:r>
      <w:hyperlink r:id="rId36" w:anchor="P875" w:history="1">
        <w:r w:rsidRPr="008267DE">
          <w:rPr>
            <w:rStyle w:val="a5"/>
            <w:color w:val="auto"/>
            <w:u w:val="none"/>
          </w:rPr>
          <w:t>приложению  3</w:t>
        </w:r>
      </w:hyperlink>
      <w:r w:rsidRPr="008267DE">
        <w:t xml:space="preserve"> к настоящему Порядку и при проверке контролируемой информации, содержащейся: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в Плане-графике закупок получателей бюджетных средств, до внесения соответствующих изменений в 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в Плане-графике закупок учреждений, унитарных предприятий, до внесения изменений в  План-график закупок, если указанные изменения не внесены по истечении 30 дней со дня направления субъекту контроля по результатам проверки протокола, содержащего перечень выявленных несоответствий,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- в объектах контроля, указанных в пункте 8 настоящего Порядка, такие объекты контроля не размещаются в ЕИС до устранения в них соответствующих нарушений и прохождения повторного контроля. </w:t>
      </w:r>
    </w:p>
    <w:p w:rsidR="008267DE" w:rsidRPr="00F064C2" w:rsidRDefault="008267DE" w:rsidP="008267DE">
      <w:pPr>
        <w:pStyle w:val="a4"/>
      </w:pPr>
    </w:p>
    <w:p w:rsidR="008267DE" w:rsidRPr="00F064C2" w:rsidRDefault="008267DE" w:rsidP="008267DE">
      <w:pPr>
        <w:pStyle w:val="a4"/>
      </w:pPr>
    </w:p>
    <w:p w:rsidR="008267DE" w:rsidRPr="00F064C2" w:rsidRDefault="008267DE" w:rsidP="008267DE">
      <w:pPr>
        <w:pStyle w:val="a4"/>
      </w:pPr>
    </w:p>
    <w:p w:rsidR="008267DE" w:rsidRDefault="008267DE" w:rsidP="008267DE">
      <w:pPr>
        <w:pStyle w:val="a4"/>
      </w:pPr>
    </w:p>
    <w:p w:rsidR="008267DE" w:rsidRDefault="008267DE" w:rsidP="008267DE">
      <w:pPr>
        <w:pStyle w:val="a4"/>
      </w:pPr>
    </w:p>
    <w:p w:rsidR="008267DE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lastRenderedPageBreak/>
        <w:t xml:space="preserve">Приложение  1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к Порядку взаимодействия администрации </w:t>
      </w:r>
    </w:p>
    <w:p w:rsidR="008267DE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с субъектами контроля,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proofErr w:type="gramStart"/>
      <w:r w:rsidRPr="00A83E8A">
        <w:rPr>
          <w:sz w:val="22"/>
          <w:szCs w:val="22"/>
        </w:rPr>
        <w:t>указанными</w:t>
      </w:r>
      <w:proofErr w:type="gramEnd"/>
      <w:r w:rsidRPr="00A83E8A">
        <w:rPr>
          <w:sz w:val="22"/>
          <w:szCs w:val="22"/>
        </w:rPr>
        <w:t xml:space="preserve"> в пунктах 4 и 7 Правил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осуществления контроля, предусмотренного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частью 5 статьи 99 Федерального закона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"О контрактной системе в сфере закупок товаров,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 работ, услуг для обеспечения государственных и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муниципальных нужд", </w:t>
      </w:r>
      <w:proofErr w:type="gramStart"/>
      <w:r w:rsidRPr="00A83E8A">
        <w:rPr>
          <w:sz w:val="22"/>
          <w:szCs w:val="22"/>
        </w:rPr>
        <w:t>утвержденному</w:t>
      </w:r>
      <w:proofErr w:type="gramEnd"/>
      <w:r w:rsidRPr="00A83E8A">
        <w:rPr>
          <w:sz w:val="22"/>
          <w:szCs w:val="22"/>
        </w:rPr>
        <w:t xml:space="preserve"> 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постановлением администрации </w:t>
      </w:r>
    </w:p>
    <w:p w:rsidR="008267DE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</w:t>
      </w:r>
      <w:r w:rsidR="008267DE" w:rsidRPr="00A83E8A">
        <w:rPr>
          <w:sz w:val="22"/>
          <w:szCs w:val="22"/>
        </w:rPr>
        <w:t xml:space="preserve">сельского поселения  от </w:t>
      </w:r>
      <w:r w:rsidRPr="00A83E8A">
        <w:rPr>
          <w:sz w:val="22"/>
          <w:szCs w:val="22"/>
        </w:rPr>
        <w:t>30</w:t>
      </w:r>
      <w:r w:rsidR="008267DE" w:rsidRPr="00A83E8A">
        <w:rPr>
          <w:sz w:val="22"/>
          <w:szCs w:val="22"/>
        </w:rPr>
        <w:t xml:space="preserve">.12.2019 г. № </w:t>
      </w:r>
      <w:r w:rsidRPr="00A83E8A">
        <w:rPr>
          <w:sz w:val="22"/>
          <w:szCs w:val="22"/>
        </w:rPr>
        <w:t>43</w:t>
      </w:r>
    </w:p>
    <w:p w:rsidR="008267DE" w:rsidRPr="00F064C2" w:rsidRDefault="008267DE" w:rsidP="008267DE">
      <w:pPr>
        <w:widowControl w:val="0"/>
        <w:autoSpaceDE w:val="0"/>
        <w:autoSpaceDN w:val="0"/>
        <w:ind w:firstLine="3544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A83E8A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8" w:name="P714"/>
      <w:bookmarkEnd w:id="8"/>
      <w:r w:rsidRPr="00F064C2">
        <w:rPr>
          <w:sz w:val="22"/>
          <w:szCs w:val="22"/>
        </w:rPr>
        <w:t>Сведения</w:t>
      </w:r>
    </w:p>
    <w:p w:rsidR="00A83E8A" w:rsidRDefault="008267DE" w:rsidP="00A83E8A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F064C2">
        <w:rPr>
          <w:sz w:val="22"/>
          <w:szCs w:val="22"/>
        </w:rPr>
        <w:t xml:space="preserve">об объемах средств, указанных в правовых актах администрации </w:t>
      </w:r>
      <w:r w:rsidR="00A83E8A">
        <w:rPr>
          <w:sz w:val="22"/>
          <w:szCs w:val="22"/>
        </w:rPr>
        <w:t>Петушенского</w:t>
      </w:r>
      <w:r w:rsidRPr="00F064C2">
        <w:rPr>
          <w:sz w:val="22"/>
          <w:szCs w:val="22"/>
        </w:rPr>
        <w:t xml:space="preserve"> сельского поселения Новосильского района Орловской области,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</w:t>
      </w:r>
      <w:proofErr w:type="gramEnd"/>
    </w:p>
    <w:p w:rsidR="008267DE" w:rsidRPr="00F064C2" w:rsidRDefault="008267DE" w:rsidP="00A83E8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на 20_ год и на плановый период 20__ и 20__ годов.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3855"/>
        <w:gridCol w:w="1984"/>
        <w:gridCol w:w="1020"/>
      </w:tblGrid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Коды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Форма по </w:t>
            </w:r>
            <w:hyperlink r:id="rId37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0506134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38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39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0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1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F064C2">
              <w:rPr>
                <w:sz w:val="22"/>
                <w:szCs w:val="22"/>
              </w:rPr>
              <w:t>(основной документ - код 01; изменения к документу -</w:t>
            </w:r>
            <w:proofErr w:type="gramEnd"/>
          </w:p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D36F70" w:rsidP="00E1364B">
            <w:pPr>
              <w:widowControl w:val="0"/>
              <w:autoSpaceDE w:val="0"/>
              <w:autoSpaceDN w:val="0"/>
              <w:jc w:val="center"/>
            </w:pPr>
            <w:hyperlink r:id="rId42" w:history="1">
              <w:r w:rsidR="008267DE" w:rsidRPr="00F064C2">
                <w:rPr>
                  <w:rStyle w:val="a5"/>
                  <w:sz w:val="22"/>
                  <w:szCs w:val="22"/>
                </w:rPr>
                <w:t>384</w:t>
              </w:r>
            </w:hyperlink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8267DE" w:rsidRPr="00F064C2" w:rsidTr="00E1364B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064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64C2">
              <w:rPr>
                <w:sz w:val="22"/>
                <w:szCs w:val="22"/>
              </w:rPr>
              <w:t>/</w:t>
            </w:r>
            <w:proofErr w:type="spellStart"/>
            <w:r w:rsidRPr="00F064C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 вида расход</w:t>
            </w:r>
            <w:r w:rsidRPr="00F064C2">
              <w:rPr>
                <w:sz w:val="22"/>
                <w:szCs w:val="22"/>
              </w:rPr>
              <w:lastRenderedPageBreak/>
              <w:t>ов по бюджетной классификации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lastRenderedPageBreak/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8267DE" w:rsidRPr="00F064C2" w:rsidTr="00E1364B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последующие годы</w:t>
            </w:r>
          </w:p>
        </w:tc>
      </w:tr>
      <w:tr w:rsidR="008267DE" w:rsidRPr="00F064C2" w:rsidTr="00E1364B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второй год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67DE" w:rsidRPr="00F064C2" w:rsidRDefault="008267DE" w:rsidP="00E1364B"/>
        </w:tc>
      </w:tr>
      <w:tr w:rsidR="008267DE" w:rsidRPr="00F064C2" w:rsidTr="00E1364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11</w:t>
            </w:r>
          </w:p>
        </w:tc>
      </w:tr>
      <w:tr w:rsidR="008267DE" w:rsidRPr="00F064C2" w:rsidTr="00E136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Итого по 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Руководитель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(уполномоченное лицо)   _____________  ___________  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(должность)    (подпись)    (расшифровка подписи)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"__" __________ 20__ г.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8267DE" w:rsidRPr="00F064C2" w:rsidTr="00E1364B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Pr="00F064C2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2</w:t>
      </w:r>
      <w:r w:rsidRPr="00A83E8A">
        <w:rPr>
          <w:sz w:val="22"/>
          <w:szCs w:val="22"/>
        </w:rPr>
        <w:t xml:space="preserve">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к Порядку взаимодействия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с субъектами контроля,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proofErr w:type="gramStart"/>
      <w:r w:rsidRPr="00A83E8A">
        <w:rPr>
          <w:sz w:val="22"/>
          <w:szCs w:val="22"/>
        </w:rPr>
        <w:t>указанными</w:t>
      </w:r>
      <w:proofErr w:type="gramEnd"/>
      <w:r w:rsidRPr="00A83E8A">
        <w:rPr>
          <w:sz w:val="22"/>
          <w:szCs w:val="22"/>
        </w:rPr>
        <w:t xml:space="preserve"> в пунктах 4 и 7 Правил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осуществления контроля, предусмотренного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частью 5 статьи 99 Федерального закона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"О контрактной системе в сфере закупок товаров,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 работ, услуг для обеспечения государственных 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муниципальных нужд", </w:t>
      </w:r>
      <w:proofErr w:type="gramStart"/>
      <w:r w:rsidRPr="00A83E8A">
        <w:rPr>
          <w:sz w:val="22"/>
          <w:szCs w:val="22"/>
        </w:rPr>
        <w:t>утвержденному</w:t>
      </w:r>
      <w:proofErr w:type="gramEnd"/>
      <w:r w:rsidRPr="00A83E8A">
        <w:rPr>
          <w:sz w:val="22"/>
          <w:szCs w:val="22"/>
        </w:rPr>
        <w:t xml:space="preserve"> 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постановлением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Петушенского сельского поселения  от 30.12.2019 г. № 43</w:t>
      </w: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Уведомление N ____________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о соответствии контролируемой информации требованиям,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F064C2">
        <w:rPr>
          <w:sz w:val="22"/>
          <w:szCs w:val="22"/>
        </w:rPr>
        <w:t xml:space="preserve">установленным </w:t>
      </w:r>
      <w:hyperlink r:id="rId43" w:history="1">
        <w:r w:rsidRPr="00F064C2">
          <w:rPr>
            <w:rStyle w:val="a5"/>
            <w:color w:val="auto"/>
            <w:sz w:val="22"/>
            <w:szCs w:val="22"/>
          </w:rPr>
          <w:t>частью 5 статьи 99</w:t>
        </w:r>
      </w:hyperlink>
      <w:r w:rsidRPr="00F064C2">
        <w:rPr>
          <w:sz w:val="22"/>
          <w:szCs w:val="22"/>
        </w:rPr>
        <w:t xml:space="preserve"> Федерального закона</w:t>
      </w:r>
      <w:proofErr w:type="gramEnd"/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от 5 апреля 2013 г. N 44-ФЗ "О контрактной системе в сфере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закупок товаров, работ, услуг для обеспечения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государственных и муниципальных нужд"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31"/>
        <w:gridCol w:w="3118"/>
        <w:gridCol w:w="1417"/>
        <w:gridCol w:w="239"/>
        <w:gridCol w:w="1077"/>
      </w:tblGrid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Коды</w:t>
            </w: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от "__" 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органа контроля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ИКУ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4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5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6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Место нахождения (адрес)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7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134"/>
        <w:gridCol w:w="1501"/>
        <w:gridCol w:w="1928"/>
        <w:gridCol w:w="1134"/>
        <w:gridCol w:w="1503"/>
      </w:tblGrid>
      <w:tr w:rsidR="008267DE" w:rsidRPr="00F064C2" w:rsidTr="00E1364B"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Реквизиты документа, содержащего информацию для осуществления контроля</w:t>
            </w:r>
          </w:p>
        </w:tc>
      </w:tr>
      <w:tr w:rsidR="008267DE" w:rsidRPr="00F064C2" w:rsidTr="00E1364B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</w:tr>
      <w:tr w:rsidR="008267DE" w:rsidRPr="00F064C2" w:rsidTr="00E1364B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D36F70" w:rsidP="00E1364B">
            <w:pPr>
              <w:widowControl w:val="0"/>
              <w:autoSpaceDE w:val="0"/>
              <w:autoSpaceDN w:val="0"/>
              <w:jc w:val="center"/>
            </w:pPr>
            <w:hyperlink r:id="rId48" w:history="1">
              <w:r w:rsidR="008267DE" w:rsidRPr="00F064C2">
                <w:rPr>
                  <w:rStyle w:val="a5"/>
                  <w:sz w:val="22"/>
                  <w:szCs w:val="22"/>
                </w:rPr>
                <w:t>6</w:t>
              </w:r>
            </w:hyperlink>
          </w:p>
        </w:tc>
      </w:tr>
      <w:tr w:rsidR="008267DE" w:rsidRPr="00F064C2" w:rsidTr="00E1364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98"/>
        <w:gridCol w:w="5272"/>
      </w:tblGrid>
      <w:tr w:rsidR="008267DE" w:rsidRPr="00F064C2" w:rsidTr="00E1364B"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(</w:t>
            </w:r>
            <w:proofErr w:type="gramStart"/>
            <w:r w:rsidRPr="00F064C2">
              <w:rPr>
                <w:sz w:val="22"/>
                <w:szCs w:val="22"/>
              </w:rPr>
              <w:t>соответствует</w:t>
            </w:r>
            <w:proofErr w:type="gramEnd"/>
            <w:r w:rsidRPr="00F064C2">
              <w:rPr>
                <w:sz w:val="22"/>
                <w:szCs w:val="22"/>
              </w:rPr>
              <w:t>/не соответствует)</w:t>
            </w: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Ответственный исполнитель _______________ ___________ 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lastRenderedPageBreak/>
        <w:t xml:space="preserve">                            (должность)    (подпись)  (расшифровка подписи)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"__" __________ 20__ г.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F064C2">
        <w:rPr>
          <w:sz w:val="22"/>
          <w:szCs w:val="22"/>
        </w:rPr>
        <w:t xml:space="preserve"> </w:t>
      </w:r>
      <w:r w:rsidR="00A83E8A" w:rsidRPr="00A83E8A">
        <w:rPr>
          <w:sz w:val="22"/>
          <w:szCs w:val="22"/>
        </w:rPr>
        <w:t xml:space="preserve">Приложение </w:t>
      </w:r>
      <w:r w:rsidR="00A83E8A">
        <w:rPr>
          <w:sz w:val="22"/>
          <w:szCs w:val="22"/>
        </w:rPr>
        <w:t xml:space="preserve"> 3</w:t>
      </w:r>
      <w:r w:rsidR="00A83E8A" w:rsidRPr="00A83E8A">
        <w:rPr>
          <w:sz w:val="22"/>
          <w:szCs w:val="22"/>
        </w:rPr>
        <w:t xml:space="preserve">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к Порядку взаимодействия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с субъектами контроля,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proofErr w:type="gramStart"/>
      <w:r w:rsidRPr="00A83E8A">
        <w:rPr>
          <w:sz w:val="22"/>
          <w:szCs w:val="22"/>
        </w:rPr>
        <w:t>указанными</w:t>
      </w:r>
      <w:proofErr w:type="gramEnd"/>
      <w:r w:rsidRPr="00A83E8A">
        <w:rPr>
          <w:sz w:val="22"/>
          <w:szCs w:val="22"/>
        </w:rPr>
        <w:t xml:space="preserve"> в пунктах 4 и 7 Правил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осуществления контроля, предусмотренного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частью 5 статьи 99 Федерального закона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"О контрактной системе в сфере закупок товаров,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 работ, услуг для обеспечения государственных 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муниципальных нужд", </w:t>
      </w:r>
      <w:proofErr w:type="gramStart"/>
      <w:r w:rsidRPr="00A83E8A">
        <w:rPr>
          <w:sz w:val="22"/>
          <w:szCs w:val="22"/>
        </w:rPr>
        <w:t>утвержденному</w:t>
      </w:r>
      <w:proofErr w:type="gramEnd"/>
      <w:r w:rsidRPr="00A83E8A">
        <w:rPr>
          <w:sz w:val="22"/>
          <w:szCs w:val="22"/>
        </w:rPr>
        <w:t xml:space="preserve"> 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постановлением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Петушенского сельского поселения  от 30.12.2019 г. № 43</w:t>
      </w:r>
    </w:p>
    <w:p w:rsidR="008267DE" w:rsidRDefault="008267DE" w:rsidP="00A83E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83E8A" w:rsidRPr="00F064C2" w:rsidRDefault="00A83E8A" w:rsidP="00A83E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Протокол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о несоответствии контролируемой информации требованиям,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F064C2">
        <w:rPr>
          <w:sz w:val="22"/>
          <w:szCs w:val="22"/>
        </w:rPr>
        <w:t xml:space="preserve">установленным </w:t>
      </w:r>
      <w:hyperlink r:id="rId49" w:history="1">
        <w:r w:rsidRPr="00F064C2">
          <w:rPr>
            <w:rStyle w:val="a5"/>
            <w:color w:val="auto"/>
            <w:sz w:val="22"/>
            <w:szCs w:val="22"/>
          </w:rPr>
          <w:t>частью 5 статьи 99</w:t>
        </w:r>
      </w:hyperlink>
      <w:r w:rsidRPr="00F064C2">
        <w:rPr>
          <w:sz w:val="22"/>
          <w:szCs w:val="22"/>
        </w:rPr>
        <w:t xml:space="preserve"> Федерального закона от 5</w:t>
      </w:r>
      <w:proofErr w:type="gramEnd"/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апреля 2013 г. N 44-ФЗ "О контрактной системе в сфере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закупок товаров, работ, услуг для обеспечения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государственных и муниципальных нужд"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N 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3855"/>
        <w:gridCol w:w="1984"/>
        <w:gridCol w:w="1020"/>
      </w:tblGrid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Коды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Форма по </w:t>
            </w:r>
            <w:hyperlink r:id="rId50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0506135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1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2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3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4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24"/>
        <w:gridCol w:w="850"/>
        <w:gridCol w:w="1304"/>
        <w:gridCol w:w="1757"/>
        <w:gridCol w:w="1247"/>
        <w:gridCol w:w="1587"/>
      </w:tblGrid>
      <w:tr w:rsidR="008267DE" w:rsidRPr="00F064C2" w:rsidTr="00E1364B"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 xml:space="preserve">Реквизиты объекта контроля (сведений об </w:t>
            </w:r>
            <w:proofErr w:type="gramStart"/>
            <w:r w:rsidRPr="00F064C2">
              <w:rPr>
                <w:sz w:val="22"/>
                <w:szCs w:val="22"/>
              </w:rPr>
              <w:t>объекте</w:t>
            </w:r>
            <w:proofErr w:type="gramEnd"/>
            <w:r w:rsidRPr="00F064C2">
              <w:rPr>
                <w:sz w:val="22"/>
                <w:szCs w:val="22"/>
              </w:rPr>
              <w:t xml:space="preserve">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Реквизиты документа, содержащего информацию для осуществления контроля</w:t>
            </w:r>
          </w:p>
        </w:tc>
      </w:tr>
      <w:tr w:rsidR="008267DE" w:rsidRPr="00F064C2" w:rsidTr="00E1364B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</w:tr>
      <w:tr w:rsidR="008267DE" w:rsidRPr="00F064C2" w:rsidTr="00E1364B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6</w:t>
            </w:r>
          </w:p>
        </w:tc>
      </w:tr>
      <w:tr w:rsidR="008267DE" w:rsidRPr="00F064C2" w:rsidTr="00E1364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Выявленные несоответствия: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Ответственный исполнитель _____________  ___________  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(должность)    (подпись)   (расшифровка подписи)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"__" __________ 20__ г.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--------------------------------</w:t>
      </w:r>
    </w:p>
    <w:p w:rsidR="008267DE" w:rsidRPr="00F064C2" w:rsidRDefault="008267DE" w:rsidP="008267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9" w:name="P962"/>
      <w:bookmarkEnd w:id="9"/>
      <w:r w:rsidRPr="00F064C2">
        <w:rPr>
          <w:sz w:val="22"/>
          <w:szCs w:val="22"/>
        </w:rPr>
        <w:t>&lt;*&gt; Заполняется при наличии.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rPr>
          <w:sz w:val="22"/>
          <w:szCs w:val="22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67DE" w:rsidRPr="00F064C2" w:rsidRDefault="008267DE" w:rsidP="008267DE">
      <w:pPr>
        <w:rPr>
          <w:sz w:val="22"/>
          <w:szCs w:val="22"/>
        </w:rPr>
      </w:pPr>
    </w:p>
    <w:p w:rsidR="008267DE" w:rsidRPr="00F064C2" w:rsidRDefault="008267DE" w:rsidP="008267DE">
      <w:pPr>
        <w:ind w:left="426"/>
        <w:rPr>
          <w:b/>
          <w:sz w:val="22"/>
          <w:szCs w:val="22"/>
        </w:rPr>
      </w:pPr>
    </w:p>
    <w:p w:rsidR="00AE3CC6" w:rsidRPr="009A147B" w:rsidRDefault="00AE3CC6" w:rsidP="008267DE">
      <w:pPr>
        <w:jc w:val="center"/>
        <w:rPr>
          <w:sz w:val="28"/>
          <w:szCs w:val="28"/>
        </w:rPr>
      </w:pPr>
    </w:p>
    <w:sectPr w:rsidR="00AE3CC6" w:rsidRPr="009A147B" w:rsidSect="008267DE">
      <w:headerReference w:type="default" r:id="rId55"/>
      <w:footnotePr>
        <w:pos w:val="beneathText"/>
      </w:footnotePr>
      <w:pgSz w:w="11905" w:h="16837"/>
      <w:pgMar w:top="284" w:right="567" w:bottom="680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202" w:rsidRDefault="00354202" w:rsidP="004A281A">
      <w:r>
        <w:separator/>
      </w:r>
    </w:p>
  </w:endnote>
  <w:endnote w:type="continuationSeparator" w:id="0">
    <w:p w:rsidR="00354202" w:rsidRDefault="00354202" w:rsidP="004A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202" w:rsidRDefault="00354202" w:rsidP="004A281A">
      <w:r>
        <w:separator/>
      </w:r>
    </w:p>
  </w:footnote>
  <w:footnote w:type="continuationSeparator" w:id="0">
    <w:p w:rsidR="00354202" w:rsidRDefault="00354202" w:rsidP="004A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E" w:rsidRPr="00457E15" w:rsidRDefault="00354202" w:rsidP="00EC40FE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5E0"/>
    <w:multiLevelType w:val="hybridMultilevel"/>
    <w:tmpl w:val="8AAA3EF0"/>
    <w:lvl w:ilvl="0" w:tplc="8702B78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B2A79F1"/>
    <w:multiLevelType w:val="multilevel"/>
    <w:tmpl w:val="E5964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81F74"/>
    <w:multiLevelType w:val="hybridMultilevel"/>
    <w:tmpl w:val="E0EC7F22"/>
    <w:lvl w:ilvl="0" w:tplc="7E6A3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C133C21"/>
    <w:multiLevelType w:val="multilevel"/>
    <w:tmpl w:val="E6F033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47E43"/>
    <w:multiLevelType w:val="multilevel"/>
    <w:tmpl w:val="3660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96071"/>
    <w:multiLevelType w:val="multilevel"/>
    <w:tmpl w:val="215296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E3488"/>
    <w:multiLevelType w:val="multilevel"/>
    <w:tmpl w:val="09CE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95D37"/>
    <w:multiLevelType w:val="multilevel"/>
    <w:tmpl w:val="901AB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91FB9"/>
    <w:multiLevelType w:val="multilevel"/>
    <w:tmpl w:val="8DF21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C4CBD"/>
    <w:multiLevelType w:val="multilevel"/>
    <w:tmpl w:val="4FBAF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B7528C0"/>
    <w:multiLevelType w:val="multilevel"/>
    <w:tmpl w:val="09B4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41836"/>
    <w:rsid w:val="00140658"/>
    <w:rsid w:val="001E03CC"/>
    <w:rsid w:val="00225A6A"/>
    <w:rsid w:val="00257ACA"/>
    <w:rsid w:val="002A58DA"/>
    <w:rsid w:val="002C1FB1"/>
    <w:rsid w:val="002C5725"/>
    <w:rsid w:val="002C7CF4"/>
    <w:rsid w:val="00341836"/>
    <w:rsid w:val="00354202"/>
    <w:rsid w:val="00391449"/>
    <w:rsid w:val="003D6272"/>
    <w:rsid w:val="003D7BB6"/>
    <w:rsid w:val="00405A2E"/>
    <w:rsid w:val="00406547"/>
    <w:rsid w:val="004526BC"/>
    <w:rsid w:val="004548DC"/>
    <w:rsid w:val="00482995"/>
    <w:rsid w:val="004A281A"/>
    <w:rsid w:val="004C478B"/>
    <w:rsid w:val="004F7437"/>
    <w:rsid w:val="00572709"/>
    <w:rsid w:val="005C0E88"/>
    <w:rsid w:val="00693671"/>
    <w:rsid w:val="006B5F4A"/>
    <w:rsid w:val="006D4244"/>
    <w:rsid w:val="00784FE2"/>
    <w:rsid w:val="007A1994"/>
    <w:rsid w:val="007B5BFE"/>
    <w:rsid w:val="007E77DF"/>
    <w:rsid w:val="008078AA"/>
    <w:rsid w:val="008135BD"/>
    <w:rsid w:val="008267DE"/>
    <w:rsid w:val="00845669"/>
    <w:rsid w:val="008575F2"/>
    <w:rsid w:val="00865CA2"/>
    <w:rsid w:val="008972D7"/>
    <w:rsid w:val="008F12B7"/>
    <w:rsid w:val="009023F5"/>
    <w:rsid w:val="009259EC"/>
    <w:rsid w:val="00933273"/>
    <w:rsid w:val="00940A7B"/>
    <w:rsid w:val="00971DEF"/>
    <w:rsid w:val="0097605E"/>
    <w:rsid w:val="009A147B"/>
    <w:rsid w:val="009B1172"/>
    <w:rsid w:val="009F29AF"/>
    <w:rsid w:val="00A44C3D"/>
    <w:rsid w:val="00A83E8A"/>
    <w:rsid w:val="00A86382"/>
    <w:rsid w:val="00AE3CC6"/>
    <w:rsid w:val="00B23913"/>
    <w:rsid w:val="00B971CF"/>
    <w:rsid w:val="00BB09DB"/>
    <w:rsid w:val="00C07BA9"/>
    <w:rsid w:val="00C735F4"/>
    <w:rsid w:val="00D36F70"/>
    <w:rsid w:val="00D44657"/>
    <w:rsid w:val="00E67F07"/>
    <w:rsid w:val="00E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3">
    <w:name w:val="Основной текст (3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AE3CC6"/>
    <w:rPr>
      <w:color w:val="3F4044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E3CC6"/>
    <w:rPr>
      <w:color w:val="3F4044"/>
      <w:spacing w:val="0"/>
      <w:w w:val="100"/>
      <w:position w:val="0"/>
      <w:lang w:val="ru-RU" w:eastAsia="ru-RU" w:bidi="ru-RU"/>
    </w:rPr>
  </w:style>
  <w:style w:type="paragraph" w:customStyle="1" w:styleId="ConsNormal">
    <w:name w:val="ConsNormal"/>
    <w:rsid w:val="009A14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281A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A281A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4A281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A28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A2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2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8267DE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5A8C7BF566E09D11E8E30733745A83355410C28A8DB92872344F4AB8v3ZEL" TargetMode="External"/><Relationship Id="rId18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26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9" Type="http://schemas.openxmlformats.org/officeDocument/2006/relationships/hyperlink" Target="consultantplus://offline/ref=EC5A8C7BF566E09D11E8E30733745A83365719C38989B92872344F4AB83E233B78B363E57C2298DFv5Z6L" TargetMode="External"/><Relationship Id="rId21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4" Type="http://schemas.openxmlformats.org/officeDocument/2006/relationships/hyperlink" Target="consultantplus://offline/ref=A1F2B3350E9293B0B986F20A8BD9127ECD7673F61E8E3714C602C648CFF83EC82AB63A685AF3638B0DHDN" TargetMode="External"/><Relationship Id="rId42" Type="http://schemas.openxmlformats.org/officeDocument/2006/relationships/hyperlink" Target="consultantplus://offline/ref=EC5A8C7BF566E09D11E8E30733745A83365217C48D8EB92872344F4AB83E233B78B363E57C229AD7v5ZAL" TargetMode="External"/><Relationship Id="rId47" Type="http://schemas.openxmlformats.org/officeDocument/2006/relationships/hyperlink" Target="consultantplus://offline/ref=B3A03585C501BBBCEF64265E0EAC4967D6F547314AF4743CB30DC6662Fu5c7G" TargetMode="External"/><Relationship Id="rId50" Type="http://schemas.openxmlformats.org/officeDocument/2006/relationships/hyperlink" Target="consultantplus://offline/ref=EC5A8C7BF566E09D11E8E30733745A83355415C6828BB92872344F4AB8v3ZE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2B3350E9293B0B986F20A8BD9127ECD7672F71D833714C602C648CFF83EC82AB63A685AF3638B0DHDN" TargetMode="External"/><Relationship Id="rId17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25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3" Type="http://schemas.openxmlformats.org/officeDocument/2006/relationships/hyperlink" Target="consultantplus://offline/ref=A1F2B3350E9293B0B986F20A8BD9127ECD7673F61E8E3714C602C648CFF83EC82AB63A685AF3638B0DHDN" TargetMode="External"/><Relationship Id="rId38" Type="http://schemas.openxmlformats.org/officeDocument/2006/relationships/hyperlink" Target="consultantplus://offline/ref=EC5A8C7BF566E09D11E8E30733745A83365319C38C8BB92872344F4AB8v3ZEL" TargetMode="External"/><Relationship Id="rId46" Type="http://schemas.openxmlformats.org/officeDocument/2006/relationships/hyperlink" Target="consultantplus://offline/ref=B3A03585C501BBBCEF64265E0EAC4967D6F547314AF4743CB30DC6662Fu5c7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20" Type="http://schemas.openxmlformats.org/officeDocument/2006/relationships/hyperlink" Target="consultantplus://offline/ref=A1F2B3350E9293B0B986F20A8BD9127ECE7F74F8188F3714C602C648CFF83EC82AB63A685AF067880DH7N" TargetMode="External"/><Relationship Id="rId29" Type="http://schemas.openxmlformats.org/officeDocument/2006/relationships/hyperlink" Target="consultantplus://offline/ref=A1F2B3350E9293B0B986F20A8BD9127ECE7F73F31C8C3714C602C648CF0FH8N" TargetMode="External"/><Relationship Id="rId41" Type="http://schemas.openxmlformats.org/officeDocument/2006/relationships/hyperlink" Target="consultantplus://offline/ref=EC5A8C7BF566E09D11E8E30733745A83365019C98A8AB92872344F4AB8v3ZEL" TargetMode="External"/><Relationship Id="rId54" Type="http://schemas.openxmlformats.org/officeDocument/2006/relationships/hyperlink" Target="consultantplus://offline/ref=EC5A8C7BF566E09D11E8E30733745A83365019C98A8AB92872344F4AB8v3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88DAD3F0D78A474522AB5A4A9F8DF3D932CCB55879C89090323777559F34CEC550986B2E9F5BEEl0I8J" TargetMode="External"/><Relationship Id="rId24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2" Type="http://schemas.openxmlformats.org/officeDocument/2006/relationships/hyperlink" Target="consultantplus://offline/ref=A1F2B3350E9293B0B986F20A8BD9127ECD7673F61E8E3714C602C648CFF83EC82AB63A685AF3638E0DH7N" TargetMode="External"/><Relationship Id="rId37" Type="http://schemas.openxmlformats.org/officeDocument/2006/relationships/hyperlink" Target="consultantplus://offline/ref=EC5A8C7BF566E09D11E8E30733745A83355415C6828BB92872344F4AB8v3ZEL" TargetMode="External"/><Relationship Id="rId40" Type="http://schemas.openxmlformats.org/officeDocument/2006/relationships/hyperlink" Target="consultantplus://offline/ref=EC5A8C7BF566E09D11E8E30733745A83365019C98A8AB92872344F4AB8v3ZEL" TargetMode="External"/><Relationship Id="rId45" Type="http://schemas.openxmlformats.org/officeDocument/2006/relationships/hyperlink" Target="consultantplus://offline/ref=B3A03585C501BBBCEF64265E0EAC4967D6F2473B49F7743CB30DC6662F5797C42AADEB6C0D6A456Eu0c5G" TargetMode="External"/><Relationship Id="rId53" Type="http://schemas.openxmlformats.org/officeDocument/2006/relationships/hyperlink" Target="consultantplus://offline/ref=EC5A8C7BF566E09D11E8E30733745A83365019C98A8AB92872344F4AB8v3Z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F2B3350E9293B0B986F20A8BD9127ECD7673F61E8E3714C602C648CFF83EC82AB63A685AF3638A0DH2N" TargetMode="External"/><Relationship Id="rId23" Type="http://schemas.openxmlformats.org/officeDocument/2006/relationships/hyperlink" Target="consultantplus://offline/ref=A1F2B3350E9293B0B986F20A8BD9127ECE7F73F31C8C3714C602C648CF0FH8N" TargetMode="External"/><Relationship Id="rId28" Type="http://schemas.openxmlformats.org/officeDocument/2006/relationships/hyperlink" Target="consultantplus://offline/ref=A1F2B3350E9293B0B986F20A8BD9127ECE7F73F31C8C3714C602C648CFF83EC82AB63A685AF3618C0DH6N" TargetMode="External"/><Relationship Id="rId36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49" Type="http://schemas.openxmlformats.org/officeDocument/2006/relationships/hyperlink" Target="consultantplus://offline/ref=EC5A8C7BF566E09D11E8E30733745A83355410C28A8DB92872344F4AB83E233B78B363E57C239BD6v5ZF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988DAD3F0D78A474522AB5A4A9F8DF3D932CCB55879C8909032377755l9IFJ" TargetMode="External"/><Relationship Id="rId19" Type="http://schemas.openxmlformats.org/officeDocument/2006/relationships/hyperlink" Target="consultantplus://offline/ref=A1F2B3350E9293B0B986F20A8BD9127ECE7F73F31C8C3714C602C648CF0FH8N" TargetMode="External"/><Relationship Id="rId31" Type="http://schemas.openxmlformats.org/officeDocument/2006/relationships/hyperlink" Target="consultantplus://offline/ref=A1F2B3350E9293B0B986F20A8BD9127ECD7673F61E8E3714C602C648CFF83EC82AB63A685AF3638E0DH4N" TargetMode="External"/><Relationship Id="rId44" Type="http://schemas.openxmlformats.org/officeDocument/2006/relationships/hyperlink" Target="consultantplus://offline/ref=B3A03585C501BBBCEF64265E0EAC4967D6F6473B4CF5743CB30DC6662Fu5c7G" TargetMode="External"/><Relationship Id="rId52" Type="http://schemas.openxmlformats.org/officeDocument/2006/relationships/hyperlink" Target="consultantplus://offline/ref=EC5A8C7BF566E09D11E8E30733745A83365719C38989B92872344F4AB83E233B78B363E57C2298DFv5Z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8DAD3F0D78A474522AB5A4A9F8DF3DA3BCCB05A7BC89090323777559F34CEC550986B2E9E58E6l0I0J" TargetMode="External"/><Relationship Id="rId14" Type="http://schemas.openxmlformats.org/officeDocument/2006/relationships/hyperlink" Target="consultantplus://offline/ref=A1F2B3350E9293B0B986F20A8BD9127ECD7673F61E8E3714C602C648CFF83EC82AB63A685AF363880DHDN" TargetMode="External"/><Relationship Id="rId22" Type="http://schemas.openxmlformats.org/officeDocument/2006/relationships/hyperlink" Target="consultantplus://offline/ref=A1F2B3350E9293B0B986F20A8BD9127ECD7673F61E8E3714C602C648CFF83EC82AB63A685AF3638F0DH7N" TargetMode="External"/><Relationship Id="rId27" Type="http://schemas.openxmlformats.org/officeDocument/2006/relationships/hyperlink" Target="consultantplus://offline/ref=A1F2B3350E9293B0B986F20A8BD9127ECE7F73F31C8C3714C602C648CFF83EC82AB63A685AF361820DH4N" TargetMode="External"/><Relationship Id="rId30" Type="http://schemas.openxmlformats.org/officeDocument/2006/relationships/hyperlink" Target="consultantplus://offline/ref=A1F2B3350E9293B0B986F20A8BD9127ECE7F73F31C8C3714C602C648CFF83EC82AB63A685AF3678A0DH4N" TargetMode="External"/><Relationship Id="rId35" Type="http://schemas.openxmlformats.org/officeDocument/2006/relationships/hyperlink" Target="consultantplus://offline/ref=A1F2B3350E9293B0B986F20A8BD9127ECE7F73F31C8C3714C602C648CFF83EC82AB63A685AF260820DH5N" TargetMode="External"/><Relationship Id="rId43" Type="http://schemas.openxmlformats.org/officeDocument/2006/relationships/hyperlink" Target="consultantplus://offline/ref=B3A03585C501BBBCEF64265E0EAC4967D5F14E3A4AF3743CB30DC6662F5797C42AADEB6C0D6B4667u0cCG" TargetMode="External"/><Relationship Id="rId48" Type="http://schemas.openxmlformats.org/officeDocument/2006/relationships/hyperlink" Target="consultantplus://offline/ref=B3A03585C501BBBCEF64265E0EAC4967D6F84E3F48F1743CB30DC6662F5797C42AADEB6C0D6A456Cu0c9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988DAD3F0D78A474522AB5A4A9F8DF3DA3BCCB05A7BC89090323777559F34CEC550986B2E9E58E6l0I0J" TargetMode="External"/><Relationship Id="rId51" Type="http://schemas.openxmlformats.org/officeDocument/2006/relationships/hyperlink" Target="consultantplus://offline/ref=EC5A8C7BF566E09D11E8E30733745A83365319C38C8BB92872344F4AB8v3ZE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5B757-6714-44EF-949D-0E95F600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cp:lastPrinted>2020-07-30T10:20:00Z</cp:lastPrinted>
  <dcterms:created xsi:type="dcterms:W3CDTF">2017-11-15T13:24:00Z</dcterms:created>
  <dcterms:modified xsi:type="dcterms:W3CDTF">2020-07-30T10:27:00Z</dcterms:modified>
</cp:coreProperties>
</file>