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A4" w:rsidRDefault="00B870A4" w:rsidP="0024296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8D2438" w:rsidRPr="008D2438" w:rsidRDefault="008D2438" w:rsidP="008D2438">
      <w:pPr>
        <w:tabs>
          <w:tab w:val="left" w:pos="6237"/>
        </w:tabs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bookmarkStart w:id="0" w:name="_GoBack"/>
      <w:r>
        <w:rPr>
          <w:rFonts w:eastAsia="Times New Roman" w:cs="Times New Roman"/>
          <w:szCs w:val="24"/>
          <w:lang w:eastAsia="ru-RU"/>
        </w:rPr>
        <w:t xml:space="preserve">                                          </w:t>
      </w:r>
      <w:r w:rsidRPr="008D2438">
        <w:rPr>
          <w:rFonts w:eastAsia="Times New Roman" w:cs="Times New Roman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szCs w:val="24"/>
          <w:lang w:eastAsia="ru-RU"/>
        </w:rPr>
        <w:t>6</w:t>
      </w:r>
    </w:p>
    <w:p w:rsidR="008D2438" w:rsidRPr="008D2438" w:rsidRDefault="008D2438" w:rsidP="008D2438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к  решению Новосильского районного</w:t>
      </w:r>
    </w:p>
    <w:p w:rsidR="008D2438" w:rsidRPr="008D2438" w:rsidRDefault="008D2438" w:rsidP="008D2438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                                                           Совета народных депутатов</w:t>
      </w:r>
    </w:p>
    <w:p w:rsidR="008D2438" w:rsidRPr="008D2438" w:rsidRDefault="008D2438" w:rsidP="008D2438">
      <w:pPr>
        <w:tabs>
          <w:tab w:val="left" w:pos="6804"/>
        </w:tabs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от «___»__________2017 года №____</w:t>
      </w:r>
    </w:p>
    <w:p w:rsidR="008D2438" w:rsidRDefault="008D2438" w:rsidP="008D2438">
      <w:pPr>
        <w:spacing w:line="240" w:lineRule="auto"/>
        <w:rPr>
          <w:rFonts w:ascii="Arial" w:eastAsia="Times New Roman" w:hAnsi="Arial" w:cs="Arial"/>
          <w:b/>
          <w:szCs w:val="24"/>
          <w:lang w:eastAsia="ru-RU"/>
        </w:rPr>
      </w:pPr>
    </w:p>
    <w:bookmarkEnd w:id="0"/>
    <w:p w:rsidR="008D2438" w:rsidRPr="008D2438" w:rsidRDefault="008D2438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8D2438">
        <w:rPr>
          <w:rFonts w:eastAsia="Times New Roman" w:cs="Times New Roman"/>
          <w:b/>
          <w:szCs w:val="24"/>
          <w:lang w:eastAsia="ru-RU"/>
        </w:rPr>
        <w:t>Местные нормативы градостроительного проектирования</w:t>
      </w:r>
    </w:p>
    <w:p w:rsidR="00242962" w:rsidRPr="008D2438" w:rsidRDefault="00B23A23" w:rsidP="00242962">
      <w:pPr>
        <w:spacing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proofErr w:type="spellStart"/>
      <w:r w:rsidRPr="008D2438">
        <w:rPr>
          <w:rFonts w:eastAsia="Times New Roman" w:cs="Times New Roman"/>
          <w:b/>
          <w:szCs w:val="24"/>
          <w:lang w:eastAsia="ru-RU"/>
        </w:rPr>
        <w:t>Прудовского</w:t>
      </w:r>
      <w:proofErr w:type="spellEnd"/>
      <w:r w:rsidR="00242962" w:rsidRPr="008D2438">
        <w:rPr>
          <w:rFonts w:eastAsia="Times New Roman" w:cs="Times New Roman"/>
          <w:b/>
          <w:szCs w:val="24"/>
          <w:lang w:eastAsia="ru-RU"/>
        </w:rPr>
        <w:t xml:space="preserve"> сельского поселения Новосильского района Орловской области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center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ВВЕДЕНИЕ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Настоящие местные нормативы градостроительного проектирования </w:t>
      </w:r>
      <w:proofErr w:type="spellStart"/>
      <w:r w:rsidR="00B23A23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 Орловской области (далее - Нормативы) разработаны в соответствии с ст. 29.4 Градостроительного кодекса Российской Федерации.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 вопросам, не рассматриваемым в настоящих нормативах, следует руководствоваться законами и нормативно - техническими документами, действующими на территории Российской Федерации в соответствии с требованиями Федерального закона от 27.12.2002 года № 184 - ФЗ «О техническом регулировании». При отмене и (или) изменении действующих нормативных документов, в том числе, на которые дается ссылка в настоящих нормах, следует руководствоваться нормами, вводимыми взамен отмененных.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>Разработанные в соответствии с федеральным законодательством, законодательством Орловской области и муниципальными правовыми актами Новосильского района Нормативы конкретизируют и развивают их основные положения с целью установления минимальных расчетных показателей обеспечения благоприятных условий жизнедеятельности человека, в том числе объектами социального и коммунально-бытового назначения, объектами инженерной, транспортной инфраструктур, благоустройства территории, доступности таких объектов для населения (включая инвалидов).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Состав и содержание Нормативов определяются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согласно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Градостроительного кодекса с учетом наличия следующих рекомендуемых минимальных и (или) максимальных показателей: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1) для определения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плотности населения на территориях жилого назначения, выраженной в количестве человек на один гектар территории и (или) количестве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интенсивности использования территорий иного назначения, выраженной в процентах застройки, иных показателях;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2) определения потребности в территориях различного назначения, включая: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территории для размещения различных типов жилищного и иных видов строительства;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территории для развития объектов инженерно-технического обеспечения;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3) определения размеров земельных участков для размещения объектов капитального строительства, необходимых для государственных или муниципальных нужд, включая размеры земельных участков для размещения: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объектов социального обслуживания;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- объектов коммунального обслуживания;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линейных и иных объектов инженерно-технической инфраструктуры;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объектов для хранения индивидуального и иных видов транспорта;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иных объектов;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4) обеспечения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5) определения при подготовке проектов планировки и проектов межевания: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размеров земельных участков, в том числе выделяемых для использования существующих зданий, строений, сооружений, включая многоквартирные дома;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расстояний между проектируемыми улицами, проездами, разъездными площадками применительно к различным элементам планировочной структуры территории</w:t>
      </w:r>
      <w:r w:rsidRPr="00242962">
        <w:rPr>
          <w:rFonts w:ascii="Arial" w:eastAsia="Times New Roman" w:hAnsi="Arial" w:cs="Arial"/>
          <w:szCs w:val="24"/>
          <w:lang w:eastAsia="ru-RU"/>
        </w:rPr>
        <w:t xml:space="preserve">; зданиями, </w:t>
      </w:r>
      <w:r w:rsidRPr="008D2438">
        <w:rPr>
          <w:rFonts w:eastAsia="Times New Roman" w:cs="Times New Roman"/>
          <w:szCs w:val="24"/>
          <w:lang w:eastAsia="ru-RU"/>
        </w:rPr>
        <w:t>строениями и сооружениями различных типов и при различных планировочных условиях;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6) определения иных параметров развития территории при градостроительном проектировании.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D2438">
        <w:rPr>
          <w:rFonts w:eastAsia="Times New Roman" w:cs="Times New Roman"/>
          <w:b/>
          <w:szCs w:val="24"/>
          <w:lang w:eastAsia="ru-RU"/>
        </w:rPr>
        <w:t>1. Общие положения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1.1. Назначение и область применения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1.1.1. Нормативы распространяются на планировку, застройку и реконструкцию территории </w:t>
      </w:r>
      <w:proofErr w:type="spellStart"/>
      <w:r w:rsidR="00D0773E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 в пределах их границ, в том числе резервных территорий.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Нормативы применяются при подготовке, согласовании, экспертизе, утверждении и реализации,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предусмотренных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Градостроительным кодексом Российской Федерации и Градостроительным </w:t>
      </w:r>
      <w:hyperlink r:id="rId9" w:history="1">
        <w:r w:rsidRPr="008D2438">
          <w:rPr>
            <w:rFonts w:eastAsia="Times New Roman" w:cs="Times New Roman"/>
            <w:color w:val="0000FF"/>
            <w:szCs w:val="24"/>
            <w:u w:val="single"/>
            <w:lang w:eastAsia="ru-RU"/>
          </w:rPr>
          <w:t>кодексом</w:t>
        </w:r>
      </w:hyperlink>
      <w:r w:rsidRPr="008D2438">
        <w:rPr>
          <w:rFonts w:eastAsia="Times New Roman" w:cs="Times New Roman"/>
          <w:szCs w:val="24"/>
          <w:lang w:eastAsia="ru-RU"/>
        </w:rPr>
        <w:t> Орловской области: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документов территориального планирования (схемы территориального планирования  района, генеральных планов сельских поселений);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документов градостроительного зонирования (правил землепользования и застройки);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документации по планировке территории (проектов планировки территории, проектов межевания территории);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градостроительных планов земельных участков;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документации по развитию застроенных территорий;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документации архитектурно-строительного проектирования.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1.1.2. Нормативы обязательны для всех субъектов градостроительной деятельности, осуществляющих свою деятельность на территории </w:t>
      </w:r>
      <w:proofErr w:type="spellStart"/>
      <w:r w:rsidR="00D0773E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Новосильского района, независимо от их организационно-правовой формы.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1.1.3 Изменение и отмена Нормативов и их отдельных положений осуществляется решением Новосильского районного Совета народных депутатов.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1.2. Термины и определения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Основные термины и определения, используемые в Нормативах, приведены в приложении 1 к настоящим Нормативам.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1.3. Перечень законодательных актов и нормативных документов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Перечень нормативных правовых актов, используемых по тексту настоящих Нормативов, с указанием полных реквизитов, приведен в приложении 2 к настоящим Нормативам.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C17557">
      <w:pPr>
        <w:keepNext/>
        <w:spacing w:line="240" w:lineRule="auto"/>
        <w:jc w:val="both"/>
        <w:outlineLvl w:val="1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1.4. Особенности </w:t>
      </w:r>
      <w:proofErr w:type="spellStart"/>
      <w:r w:rsidR="00D0773E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как объекта градостроительной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деятельности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.</w:t>
      </w:r>
      <w:r w:rsidR="0078013C" w:rsidRPr="008D2438">
        <w:rPr>
          <w:rFonts w:eastAsia="Times New Roman" w:cs="Times New Roman"/>
          <w:szCs w:val="24"/>
          <w:lang w:eastAsia="ru-RU"/>
        </w:rPr>
        <w:t>П</w:t>
      </w:r>
      <w:proofErr w:type="gramEnd"/>
      <w:r w:rsidR="0078013C" w:rsidRPr="008D2438">
        <w:rPr>
          <w:rFonts w:eastAsia="Times New Roman" w:cs="Times New Roman"/>
          <w:szCs w:val="24"/>
          <w:lang w:eastAsia="ru-RU"/>
        </w:rPr>
        <w:t>рудовское</w:t>
      </w:r>
      <w:proofErr w:type="spellEnd"/>
      <w:r w:rsidR="0078013C" w:rsidRPr="008D2438">
        <w:rPr>
          <w:rFonts w:eastAsia="Times New Roman" w:cs="Times New Roman"/>
          <w:szCs w:val="24"/>
          <w:lang w:eastAsia="ru-RU"/>
        </w:rPr>
        <w:t xml:space="preserve">  сельское  поселение  расположено  на  севере  от  Новосильского  </w:t>
      </w:r>
      <w:r w:rsidR="0078013C" w:rsidRPr="008D2438">
        <w:rPr>
          <w:rFonts w:eastAsia="Times New Roman" w:cs="Times New Roman"/>
          <w:szCs w:val="24"/>
          <w:lang w:eastAsia="ru-RU"/>
        </w:rPr>
        <w:lastRenderedPageBreak/>
        <w:t xml:space="preserve">муниципального  района  Орловской  области.  Граничит  поселение  с  </w:t>
      </w:r>
      <w:proofErr w:type="spellStart"/>
      <w:r w:rsidR="0078013C" w:rsidRPr="008D2438">
        <w:rPr>
          <w:rFonts w:eastAsia="Times New Roman" w:cs="Times New Roman"/>
          <w:szCs w:val="24"/>
          <w:lang w:eastAsia="ru-RU"/>
        </w:rPr>
        <w:t>Голунским</w:t>
      </w:r>
      <w:proofErr w:type="spellEnd"/>
      <w:r w:rsidR="0078013C" w:rsidRPr="008D2438">
        <w:rPr>
          <w:rFonts w:eastAsia="Times New Roman" w:cs="Times New Roman"/>
          <w:szCs w:val="24"/>
          <w:lang w:eastAsia="ru-RU"/>
        </w:rPr>
        <w:t xml:space="preserve">  сельским  поселением,  </w:t>
      </w:r>
      <w:proofErr w:type="spellStart"/>
      <w:r w:rsidR="0078013C" w:rsidRPr="008D2438">
        <w:rPr>
          <w:rFonts w:eastAsia="Times New Roman" w:cs="Times New Roman"/>
          <w:szCs w:val="24"/>
          <w:lang w:eastAsia="ru-RU"/>
        </w:rPr>
        <w:t>Хворостянским</w:t>
      </w:r>
      <w:proofErr w:type="spellEnd"/>
      <w:r w:rsidR="0078013C" w:rsidRPr="008D2438">
        <w:rPr>
          <w:rFonts w:eastAsia="Times New Roman" w:cs="Times New Roman"/>
          <w:szCs w:val="24"/>
          <w:lang w:eastAsia="ru-RU"/>
        </w:rPr>
        <w:t xml:space="preserve"> сельским  поселением</w:t>
      </w:r>
      <w:proofErr w:type="gramStart"/>
      <w:r w:rsidR="0078013C" w:rsidRPr="008D2438">
        <w:rPr>
          <w:rFonts w:eastAsia="Times New Roman" w:cs="Times New Roman"/>
          <w:szCs w:val="24"/>
          <w:lang w:eastAsia="ru-RU"/>
        </w:rPr>
        <w:t xml:space="preserve"> ,</w:t>
      </w:r>
      <w:proofErr w:type="spellStart"/>
      <w:proofErr w:type="gramEnd"/>
      <w:r w:rsidR="0078013C" w:rsidRPr="008D2438">
        <w:rPr>
          <w:rFonts w:eastAsia="Times New Roman" w:cs="Times New Roman"/>
          <w:szCs w:val="24"/>
          <w:lang w:eastAsia="ru-RU"/>
        </w:rPr>
        <w:t>Вяжевским</w:t>
      </w:r>
      <w:proofErr w:type="spellEnd"/>
      <w:r w:rsidR="0078013C" w:rsidRPr="008D2438">
        <w:rPr>
          <w:rFonts w:eastAsia="Times New Roman" w:cs="Times New Roman"/>
          <w:szCs w:val="24"/>
          <w:lang w:eastAsia="ru-RU"/>
        </w:rPr>
        <w:t xml:space="preserve"> сельским поселением,  Зареченским сельским поселением,  </w:t>
      </w:r>
      <w:proofErr w:type="spellStart"/>
      <w:r w:rsidR="0078013C" w:rsidRPr="008D2438">
        <w:rPr>
          <w:rFonts w:eastAsia="Times New Roman" w:cs="Times New Roman"/>
          <w:szCs w:val="24"/>
          <w:lang w:eastAsia="ru-RU"/>
        </w:rPr>
        <w:t>Петушенским</w:t>
      </w:r>
      <w:proofErr w:type="spellEnd"/>
      <w:r w:rsidR="0078013C" w:rsidRPr="008D2438">
        <w:rPr>
          <w:rFonts w:eastAsia="Times New Roman" w:cs="Times New Roman"/>
          <w:szCs w:val="24"/>
          <w:lang w:eastAsia="ru-RU"/>
        </w:rPr>
        <w:t xml:space="preserve">  сельским  </w:t>
      </w:r>
      <w:proofErr w:type="spellStart"/>
      <w:r w:rsidR="0078013C" w:rsidRPr="008D2438">
        <w:rPr>
          <w:rFonts w:eastAsia="Times New Roman" w:cs="Times New Roman"/>
          <w:szCs w:val="24"/>
          <w:lang w:eastAsia="ru-RU"/>
        </w:rPr>
        <w:t>поселением</w:t>
      </w:r>
      <w:r w:rsidR="007349C1" w:rsidRPr="008D2438">
        <w:rPr>
          <w:rFonts w:eastAsia="Times New Roman" w:cs="Times New Roman"/>
          <w:szCs w:val="24"/>
          <w:lang w:eastAsia="ru-RU"/>
        </w:rPr>
        <w:t>Новосильского</w:t>
      </w:r>
      <w:proofErr w:type="spellEnd"/>
      <w:r w:rsidR="007349C1" w:rsidRPr="008D2438">
        <w:rPr>
          <w:rFonts w:eastAsia="Times New Roman" w:cs="Times New Roman"/>
          <w:szCs w:val="24"/>
          <w:lang w:eastAsia="ru-RU"/>
        </w:rPr>
        <w:t xml:space="preserve"> района, Орловской области</w:t>
      </w:r>
      <w:r w:rsidR="0078013C" w:rsidRPr="008D2438">
        <w:rPr>
          <w:rFonts w:eastAsia="Times New Roman" w:cs="Times New Roman"/>
          <w:szCs w:val="24"/>
          <w:lang w:eastAsia="ru-RU"/>
        </w:rPr>
        <w:t xml:space="preserve">. </w:t>
      </w:r>
    </w:p>
    <w:p w:rsidR="007349C1" w:rsidRPr="008D2438" w:rsidRDefault="00242962" w:rsidP="007349C1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Сложившаяся планировочная структура </w:t>
      </w:r>
      <w:proofErr w:type="spellStart"/>
      <w:r w:rsidR="007349C1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представляет собой </w:t>
      </w:r>
      <w:r w:rsidR="007349C1" w:rsidRPr="008D2438">
        <w:rPr>
          <w:rFonts w:eastAsia="Times New Roman" w:cs="Times New Roman"/>
          <w:szCs w:val="24"/>
          <w:lang w:eastAsia="ru-RU"/>
        </w:rPr>
        <w:t xml:space="preserve">двадцать  три  населенных </w:t>
      </w:r>
      <w:proofErr w:type="spellStart"/>
      <w:r w:rsidR="007349C1" w:rsidRPr="008D2438">
        <w:rPr>
          <w:rFonts w:eastAsia="Times New Roman" w:cs="Times New Roman"/>
          <w:szCs w:val="24"/>
          <w:lang w:eastAsia="ru-RU"/>
        </w:rPr>
        <w:t>пункта</w:t>
      </w:r>
      <w:proofErr w:type="gramStart"/>
      <w:r w:rsidR="007349C1" w:rsidRPr="008D2438">
        <w:rPr>
          <w:rFonts w:eastAsia="Times New Roman" w:cs="Times New Roman"/>
          <w:szCs w:val="24"/>
          <w:lang w:eastAsia="ru-RU"/>
        </w:rPr>
        <w:t>.д</w:t>
      </w:r>
      <w:proofErr w:type="spellEnd"/>
      <w:proofErr w:type="gramEnd"/>
      <w:r w:rsidR="007349C1" w:rsidRPr="008D2438">
        <w:rPr>
          <w:rFonts w:eastAsia="Times New Roman" w:cs="Times New Roman"/>
          <w:szCs w:val="24"/>
          <w:lang w:eastAsia="ru-RU"/>
        </w:rPr>
        <w:t>. Большие Пруды; д. Александровка;</w:t>
      </w:r>
    </w:p>
    <w:p w:rsidR="007349C1" w:rsidRPr="008D2438" w:rsidRDefault="007349C1" w:rsidP="007349C1">
      <w:pPr>
        <w:spacing w:line="240" w:lineRule="auto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с.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Воротынцево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;    д. Горенка;  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Завершье</w:t>
      </w:r>
      <w:proofErr w:type="spellEnd"/>
      <w:r w:rsidR="004937BF" w:rsidRPr="008D2438">
        <w:rPr>
          <w:rFonts w:eastAsia="Times New Roman" w:cs="Times New Roman"/>
          <w:szCs w:val="24"/>
          <w:lang w:eastAsia="ru-RU"/>
        </w:rPr>
        <w:t xml:space="preserve">,  </w:t>
      </w:r>
      <w:r w:rsidRPr="008D2438">
        <w:rPr>
          <w:rFonts w:eastAsia="Times New Roman" w:cs="Times New Roman"/>
          <w:szCs w:val="24"/>
          <w:lang w:eastAsia="ru-RU"/>
        </w:rPr>
        <w:t xml:space="preserve">п. Задняя Поляна;  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Зуша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;  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Корьки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>;</w:t>
      </w:r>
      <w:proofErr w:type="gramEnd"/>
    </w:p>
    <w:p w:rsidR="007349C1" w:rsidRPr="008D2438" w:rsidRDefault="007349C1" w:rsidP="007349C1">
      <w:pPr>
        <w:spacing w:line="240" w:lineRule="auto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д. Кресты;  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Лазаревка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>;  д. Лужки;  п. Льгов;  с. Малые Пруды;  д. Малиновка;</w:t>
      </w:r>
      <w:proofErr w:type="gramEnd"/>
    </w:p>
    <w:p w:rsidR="007349C1" w:rsidRPr="008D2438" w:rsidRDefault="007349C1" w:rsidP="007349C1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Матренкин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;  д.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Мужиково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;  п. Новые Пруды;  п.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Новогоренский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;  д.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Подберезово</w:t>
      </w:r>
      <w:proofErr w:type="spellEnd"/>
      <w:r w:rsidR="00405CC2" w:rsidRPr="008D2438">
        <w:rPr>
          <w:rFonts w:eastAsia="Times New Roman" w:cs="Times New Roman"/>
          <w:szCs w:val="24"/>
          <w:lang w:eastAsia="ru-RU"/>
        </w:rPr>
        <w:t>;</w:t>
      </w:r>
    </w:p>
    <w:p w:rsidR="004D12A3" w:rsidRPr="008D2438" w:rsidRDefault="007349C1" w:rsidP="004D12A3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д.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Соколье</w:t>
      </w:r>
      <w:proofErr w:type="gramEnd"/>
      <w:r w:rsidR="00405CC2" w:rsidRPr="008D2438">
        <w:rPr>
          <w:rFonts w:eastAsia="Times New Roman" w:cs="Times New Roman"/>
          <w:szCs w:val="24"/>
          <w:lang w:eastAsia="ru-RU"/>
        </w:rPr>
        <w:t xml:space="preserve">;  </w:t>
      </w:r>
      <w:r w:rsidRPr="008D2438">
        <w:rPr>
          <w:rFonts w:eastAsia="Times New Roman" w:cs="Times New Roman"/>
          <w:szCs w:val="24"/>
          <w:lang w:eastAsia="ru-RU"/>
        </w:rPr>
        <w:t xml:space="preserve">д.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Чернышено</w:t>
      </w:r>
      <w:proofErr w:type="spellEnd"/>
      <w:r w:rsidR="00405CC2" w:rsidRPr="008D2438">
        <w:rPr>
          <w:rFonts w:eastAsia="Times New Roman" w:cs="Times New Roman"/>
          <w:szCs w:val="24"/>
          <w:lang w:eastAsia="ru-RU"/>
        </w:rPr>
        <w:t xml:space="preserve">;  </w:t>
      </w:r>
      <w:r w:rsidRPr="008D2438">
        <w:rPr>
          <w:rFonts w:eastAsia="Times New Roman" w:cs="Times New Roman"/>
          <w:szCs w:val="24"/>
          <w:lang w:eastAsia="ru-RU"/>
        </w:rPr>
        <w:t>п. Шуйский</w:t>
      </w:r>
      <w:r w:rsidR="00405CC2" w:rsidRPr="008D2438">
        <w:rPr>
          <w:rFonts w:eastAsia="Times New Roman" w:cs="Times New Roman"/>
          <w:szCs w:val="24"/>
          <w:lang w:eastAsia="ru-RU"/>
        </w:rPr>
        <w:t xml:space="preserve">;  </w:t>
      </w:r>
      <w:r w:rsidRPr="008D2438">
        <w:rPr>
          <w:rFonts w:eastAsia="Times New Roman" w:cs="Times New Roman"/>
          <w:szCs w:val="24"/>
          <w:lang w:eastAsia="ru-RU"/>
        </w:rPr>
        <w:t>п. Ямы</w:t>
      </w:r>
      <w:r w:rsidR="00405CC2" w:rsidRPr="008D2438">
        <w:rPr>
          <w:rFonts w:eastAsia="Times New Roman" w:cs="Times New Roman"/>
          <w:szCs w:val="24"/>
          <w:lang w:eastAsia="ru-RU"/>
        </w:rPr>
        <w:t>.</w:t>
      </w:r>
    </w:p>
    <w:p w:rsidR="007349C1" w:rsidRPr="008D2438" w:rsidRDefault="004D12A3" w:rsidP="00C17557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Общая площадь территории муниципального образования составляет </w:t>
      </w:r>
      <w:r w:rsidRPr="008D2438">
        <w:rPr>
          <w:rFonts w:eastAsia="Times New Roman" w:cs="Times New Roman"/>
          <w:b/>
          <w:szCs w:val="24"/>
          <w:lang w:eastAsia="ru-RU"/>
        </w:rPr>
        <w:t xml:space="preserve">  – </w:t>
      </w:r>
      <w:r w:rsidR="006B32AE" w:rsidRPr="008D2438">
        <w:rPr>
          <w:rFonts w:eastAsia="Times New Roman" w:cs="Times New Roman"/>
          <w:color w:val="000000"/>
          <w:szCs w:val="24"/>
          <w:lang w:eastAsia="ru-RU"/>
        </w:rPr>
        <w:t>14 871</w:t>
      </w:r>
      <w:r w:rsidRPr="008D2438">
        <w:rPr>
          <w:rFonts w:eastAsia="Times New Roman" w:cs="Times New Roman"/>
          <w:szCs w:val="24"/>
          <w:lang w:eastAsia="ru-RU"/>
        </w:rPr>
        <w:t>га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По территории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поселения</w:t>
      </w:r>
      <w:r w:rsidR="00B3511C" w:rsidRPr="008D2438">
        <w:rPr>
          <w:rFonts w:cs="Times New Roman"/>
        </w:rPr>
        <w:t>проходит</w:t>
      </w:r>
      <w:proofErr w:type="spellEnd"/>
      <w:r w:rsidR="00B3511C" w:rsidRPr="008D2438">
        <w:rPr>
          <w:rFonts w:cs="Times New Roman"/>
        </w:rPr>
        <w:t xml:space="preserve">  автомобильная дорога общего пользования регионального </w:t>
      </w:r>
      <w:proofErr w:type="spellStart"/>
      <w:r w:rsidR="00B3511C" w:rsidRPr="008D2438">
        <w:rPr>
          <w:rFonts w:cs="Times New Roman"/>
        </w:rPr>
        <w:t>значения</w:t>
      </w:r>
      <w:r w:rsidR="001D57EA" w:rsidRPr="008D2438">
        <w:rPr>
          <w:rFonts w:eastAsia="Times New Roman" w:cs="Times New Roman"/>
          <w:szCs w:val="24"/>
          <w:lang w:eastAsia="ru-RU"/>
        </w:rPr>
        <w:t>Болхо</w:t>
      </w:r>
      <w:proofErr w:type="gramStart"/>
      <w:r w:rsidR="001D57EA" w:rsidRPr="008D2438">
        <w:rPr>
          <w:rFonts w:eastAsia="Times New Roman" w:cs="Times New Roman"/>
          <w:szCs w:val="24"/>
          <w:lang w:eastAsia="ru-RU"/>
        </w:rPr>
        <w:t>в</w:t>
      </w:r>
      <w:proofErr w:type="spellEnd"/>
      <w:r w:rsidR="00B870A4" w:rsidRPr="008D2438">
        <w:rPr>
          <w:rFonts w:eastAsia="Times New Roman" w:cs="Times New Roman"/>
          <w:szCs w:val="24"/>
          <w:lang w:eastAsia="ru-RU"/>
        </w:rPr>
        <w:t>–</w:t>
      </w:r>
      <w:proofErr w:type="gramEnd"/>
      <w:r w:rsidR="00B870A4" w:rsidRPr="008D2438">
        <w:rPr>
          <w:rFonts w:eastAsia="Times New Roman" w:cs="Times New Roman"/>
          <w:szCs w:val="24"/>
          <w:lang w:eastAsia="ru-RU"/>
        </w:rPr>
        <w:t xml:space="preserve"> </w:t>
      </w:r>
      <w:r w:rsidR="001D57EA" w:rsidRPr="008D2438">
        <w:rPr>
          <w:rFonts w:eastAsia="Times New Roman" w:cs="Times New Roman"/>
          <w:szCs w:val="24"/>
          <w:lang w:eastAsia="ru-RU"/>
        </w:rPr>
        <w:t>Мценск</w:t>
      </w:r>
      <w:r w:rsidR="00730C53" w:rsidRPr="008D2438">
        <w:rPr>
          <w:rFonts w:eastAsia="Times New Roman" w:cs="Times New Roman"/>
          <w:szCs w:val="24"/>
          <w:lang w:eastAsia="ru-RU"/>
        </w:rPr>
        <w:t>-</w:t>
      </w:r>
      <w:r w:rsidR="001D57EA" w:rsidRPr="008D2438">
        <w:rPr>
          <w:rFonts w:eastAsia="Times New Roman" w:cs="Times New Roman"/>
          <w:szCs w:val="24"/>
          <w:lang w:eastAsia="ru-RU"/>
        </w:rPr>
        <w:t xml:space="preserve"> Новосиль</w:t>
      </w:r>
      <w:r w:rsidR="00730C53" w:rsidRPr="008D2438">
        <w:rPr>
          <w:rFonts w:eastAsia="Times New Roman" w:cs="Times New Roman"/>
          <w:szCs w:val="24"/>
          <w:lang w:eastAsia="ru-RU"/>
        </w:rPr>
        <w:t>»</w:t>
      </w:r>
      <w:r w:rsidRPr="008D2438">
        <w:rPr>
          <w:rFonts w:eastAsia="Times New Roman" w:cs="Times New Roman"/>
          <w:szCs w:val="24"/>
          <w:lang w:eastAsia="ru-RU"/>
        </w:rPr>
        <w:t>.</w:t>
      </w:r>
    </w:p>
    <w:p w:rsidR="00C17557" w:rsidRPr="008D2438" w:rsidRDefault="00C17557" w:rsidP="00C17557">
      <w:pPr>
        <w:spacing w:line="240" w:lineRule="auto"/>
        <w:jc w:val="both"/>
        <w:rPr>
          <w:rFonts w:eastAsia="Times New Roman" w:cs="Times New Roman"/>
          <w:sz w:val="28"/>
          <w:szCs w:val="24"/>
          <w:lang w:eastAsia="ru-RU"/>
        </w:rPr>
      </w:pP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3324"/>
        <w:gridCol w:w="2520"/>
        <w:gridCol w:w="2520"/>
      </w:tblGrid>
      <w:tr w:rsidR="00C17557" w:rsidRPr="008D2438" w:rsidTr="004937BF">
        <w:trPr>
          <w:cantSplit/>
          <w:trHeight w:val="1375"/>
        </w:trPr>
        <w:tc>
          <w:tcPr>
            <w:tcW w:w="456" w:type="dxa"/>
            <w:vAlign w:val="center"/>
          </w:tcPr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3324" w:type="dxa"/>
            <w:vAlign w:val="center"/>
          </w:tcPr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Наименование 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населенного пункта</w:t>
            </w:r>
          </w:p>
        </w:tc>
        <w:tc>
          <w:tcPr>
            <w:tcW w:w="2520" w:type="dxa"/>
            <w:vAlign w:val="center"/>
          </w:tcPr>
          <w:p w:rsidR="00C17557" w:rsidRPr="008D2438" w:rsidRDefault="00C17557" w:rsidP="00C17557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Расстояние  до административного центра поселения (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2520" w:type="dxa"/>
            <w:vAlign w:val="center"/>
          </w:tcPr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Расстояние  до административного центра района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(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</w:tr>
      <w:tr w:rsidR="00C17557" w:rsidRPr="008D2438" w:rsidTr="004937BF">
        <w:trPr>
          <w:trHeight w:val="450"/>
        </w:trPr>
        <w:tc>
          <w:tcPr>
            <w:tcW w:w="456" w:type="dxa"/>
            <w:vAlign w:val="center"/>
          </w:tcPr>
          <w:p w:rsidR="00C17557" w:rsidRPr="008D2438" w:rsidRDefault="00C17557" w:rsidP="004937BF">
            <w:pPr>
              <w:numPr>
                <w:ilvl w:val="0"/>
                <w:numId w:val="5"/>
              </w:num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  <w:p w:rsidR="00C17557" w:rsidRPr="008D2438" w:rsidRDefault="00C17557" w:rsidP="004937BF">
            <w:pPr>
              <w:numPr>
                <w:ilvl w:val="0"/>
                <w:numId w:val="5"/>
              </w:num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3324" w:type="dxa"/>
            <w:vAlign w:val="center"/>
          </w:tcPr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Большие Пруды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Александровка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с.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Воротынцево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Горенка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Завершье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Задняя Поляна  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Зуша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Корьки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Кресты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Лазаревка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Лужки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п. Льгов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с. Малые Пруды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Малиновка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Матренкин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д.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Мужиково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п. Новые Пруды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Новогоренский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д.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Подберезово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д. Соколье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д.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Чернышено</w:t>
            </w:r>
            <w:proofErr w:type="spellEnd"/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п. Шуйский</w:t>
            </w:r>
          </w:p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п. Ямы</w:t>
            </w:r>
          </w:p>
        </w:tc>
        <w:tc>
          <w:tcPr>
            <w:tcW w:w="2520" w:type="dxa"/>
            <w:vAlign w:val="center"/>
          </w:tcPr>
          <w:p w:rsidR="00C17557" w:rsidRPr="008D2438" w:rsidRDefault="00C17557" w:rsidP="004937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                0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520" w:type="dxa"/>
            <w:vAlign w:val="center"/>
          </w:tcPr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7,5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  <w:p w:rsidR="00C17557" w:rsidRPr="008D2438" w:rsidRDefault="00C17557" w:rsidP="004937BF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</w:tr>
    </w:tbl>
    <w:p w:rsidR="00C17557" w:rsidRPr="008D2438" w:rsidRDefault="00C17557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02127F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Расстояние </w:t>
      </w:r>
      <w:r w:rsidR="00242962" w:rsidRPr="008D2438">
        <w:rPr>
          <w:rFonts w:eastAsia="Times New Roman" w:cs="Times New Roman"/>
          <w:szCs w:val="24"/>
          <w:lang w:eastAsia="ru-RU"/>
        </w:rPr>
        <w:t xml:space="preserve"> до административног</w:t>
      </w:r>
      <w:r w:rsidRPr="008D2438">
        <w:rPr>
          <w:rFonts w:eastAsia="Times New Roman" w:cs="Times New Roman"/>
          <w:szCs w:val="24"/>
          <w:lang w:eastAsia="ru-RU"/>
        </w:rPr>
        <w:t>о центра  области  г. Орел –  86</w:t>
      </w:r>
      <w:r w:rsidR="00242962" w:rsidRPr="008D2438">
        <w:rPr>
          <w:rFonts w:eastAsia="Times New Roman" w:cs="Times New Roman"/>
          <w:szCs w:val="24"/>
          <w:lang w:eastAsia="ru-RU"/>
        </w:rPr>
        <w:t xml:space="preserve"> км.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Климат на территории поселения умеренно-континентальный. Количество осадков достаточно для нормального роста и развития большинства сельскохозяйственных культур. Почвенные ресурсы представлены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серые-лесные</w:t>
      </w:r>
      <w:proofErr w:type="gramEnd"/>
      <w:r w:rsidRPr="008D2438">
        <w:rPr>
          <w:rFonts w:eastAsia="Times New Roman" w:cs="Times New Roman"/>
          <w:szCs w:val="24"/>
          <w:lang w:eastAsia="ru-RU"/>
        </w:rPr>
        <w:t>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 Общие принципы организации и зонирования территорий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1.5.1. На территории поселений органами местного самоуправления вводится функциональное и градостроительное зонирование.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При этом органами местного самоуправления устанавливаются следующие территориальные зоны: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а) жилые;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б) общественно-деловые;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в) производственные;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г) инженерной и транспортной инфраструктур;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д) сельскохозяйственного использования;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е) рекреационного назначения;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ж) особо охраняемых территорий;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з) специального назначения;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и) инженерной подготовки и защиты территорий;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к) иные виды территориальных зон.</w:t>
      </w:r>
    </w:p>
    <w:p w:rsidR="00242962" w:rsidRPr="008D2438" w:rsidRDefault="0002127F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На территории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</w:t>
      </w:r>
      <w:r w:rsidR="00242962" w:rsidRPr="008D2438">
        <w:rPr>
          <w:rFonts w:eastAsia="Times New Roman" w:cs="Times New Roman"/>
          <w:szCs w:val="24"/>
          <w:lang w:eastAsia="ru-RU"/>
        </w:rPr>
        <w:t xml:space="preserve"> сельского поселения выделяются зоны особо охраняемых территорий, в которые включаются земельные участки, имеющие особое природоохранное, научное, историко-культурное, эстетическое, рекреационное, оздоровительное и иное особо ценное значение.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 учетом местных особенностей устанавливаются иные функциональные и территориальные зоны</w:t>
      </w:r>
      <w:r w:rsidRPr="008D2438">
        <w:rPr>
          <w:rFonts w:eastAsia="Times New Roman" w:cs="Times New Roman"/>
          <w:szCs w:val="24"/>
          <w:highlight w:val="yellow"/>
          <w:lang w:eastAsia="ru-RU"/>
        </w:rPr>
        <w:t>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Состав, местонахождение и параметры развития функциональных зон устанавливаются для </w:t>
      </w:r>
      <w:proofErr w:type="spellStart"/>
      <w:r w:rsidR="001A1B1E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территориального планирования и документами градостроительного зонирования.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пределах одной функциональной зоны могут размещаться различные (в том числе и не совпадающие с основным назначением зоны) объекты капитального строительства при соблюдении санитарно-гигиенических, экологических, противопожарных и иных требований.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В пределах одной функциональной зоны могут выделяться территории,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особенности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использования которых определяются с учетом ограничений, установленных земельным и градостроительным законодательством, законодательством об охране объектов культурного наследия, иным действующим законодательством.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Функциональное зонирование территории является основой градостроительного зонирования, устанавливаемого Правилами землепользования и застройки.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1.5.2. Границы территориальных зон устанавливаются с учетом: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местонахождения и параметров планируемого развития функциональных зон;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сложившегося использования территорий и земель;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>- предотвращения возможности причинения вреда населению, природе и объектам капитального строительства, расположенных на смежных участках.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Границы территориальных зон устанавливаются: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а) по линиям магистралей, улиц, проездов;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б) красным линиям;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в) границам земельных участков;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г) границам населенных пунктов в пределах поселения;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д) границам поселений;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е) естественным границам природных объектов;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ж) иным границам.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Границы зон с особыми условиями функционального использования территорий, границы территорий объектов культурного наследия могут не совпадать с границами территориальных зон.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1.5.3. Размещение объектов капитального строительства в пределах красных линий на участках улично-дорожной сети не допускается.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1.5.4. Для коммуникаций и сооружений внешнего транспорта (железнодорожного, автомобильного, водного, воздушного, трубопроводного и проводного) устанавливаются границы полос отвода, санитарные разрывы, полосы отчуждения.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Режим использования территорий в пределах полос отвода определяется законодательством и Нормативами и должен обеспечивать безопасность населения, сохранность окружающей среды, надежность функционирования транспортных коммуникационных объектов.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1.5.5. Для территорий, подлежащих застройке, документацией по планировке территории устанавливаются линии застройки.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1.5.6. Планировочное структурное зонирование территории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Глубковского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должно предусматривать: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а) взаимосвязь территориальных зон и структурных планировочных элементов (жилых районов, микрорайонов (кварталов), участков отдельных зданий и сооружений);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б) доступность объектов, расположенных на территории городского и сельских поселений в пределах нормативных затрат времени, в том числе беспрепятственный доступ инвалидов и других маломобильных групп населения к объектам жилой, социальной, транспортной и инженерной инфраструктур в соответствии с требованиями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указа Президента Российской Федерации от 2 октября 1992 года N 1156 "О мерах по формированию доступной для инвалидов среды жизнедеятельности";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в) эффективное использование территории с учетом ее градостроительной ценности, плотности застройки, размеров земельных участков;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г) организацию системы общественных центров городского и сельских поселений в увязке с транспортно-коммуникационными узлами и градостроительными решениями, обусловленными соответствующими системами расселения;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д) сохранение объектов культурного наследия, исторической планировки и застройки;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е) сохранение и развитие природного комплекса городских округов и поселений, в том числе природно-рекреационной системы пригородных (зеленых) зон;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ж) создание благоприятных условий для жизни и здоровья населения.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1.5.7. Планировочную организацию территорий населенных пунктов, входящих в их состав, следует проектировать во взаимосвязи с хозяйственно-экономическими и социальными интересами всех собственников и пользователей земли.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1.5.8. При этом следует предусматривать меры по охране и улучшению природной среды при максимальном сохранении особенностей сельского ландшафта, по развитию культурно-бытового обслуживания, дорожно-транспортной сети и инженерного обеспечения.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1.5.9. Размещение объектов капитального строительства в зонах сельскохозяйственного использования допускается производить в соответствии с утвержденными генеральными планами поселений, схемой территориального планирования района и проектами внутрихозяйственного землеустройства сельскохозяйственных предприятий при соблюдении режимов градостроительного регулирования использования территории, установленных на областном и муниципальном уровне.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1.6.10. В исторических населенных пунктах следует обеспечивать всемерное сохранение их исторической планировочной структуры и архитектурного облика. При подготовке документации по планировке территории и проектной документации необходимо обеспечивать условия по комплексной реконструкции исторических зон, реставрации памятников истории и культуры в соответствии с зонами охраны объектов культурного наследия.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D2438">
        <w:rPr>
          <w:rFonts w:eastAsia="Times New Roman" w:cs="Times New Roman"/>
          <w:b/>
          <w:szCs w:val="24"/>
          <w:lang w:eastAsia="ru-RU"/>
        </w:rPr>
        <w:t>2. Жилая зона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 Общие требования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2.1.1. Жилые зоны предназначены для размещения жилой застройки домами усадебного типа, коттеджного типа, блокированными домами, многоквартирными, в том числе секционными домами, а также иными зданиями, предназначенными для постоянного и временного (общежития) проживания населения.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Расчетные показатели жилищной обеспеченности устанавливаются на одного проживающего и составляют не менее: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в многоквартирном, в</w:t>
      </w:r>
      <w:r w:rsidR="001858E2" w:rsidRPr="008D2438">
        <w:rPr>
          <w:rFonts w:eastAsia="Times New Roman" w:cs="Times New Roman"/>
          <w:szCs w:val="24"/>
          <w:lang w:eastAsia="ru-RU"/>
        </w:rPr>
        <w:t xml:space="preserve"> том числе секционном, доме - 16</w:t>
      </w:r>
      <w:r w:rsidRPr="008D2438">
        <w:rPr>
          <w:rFonts w:eastAsia="Times New Roman" w:cs="Times New Roman"/>
          <w:szCs w:val="24"/>
          <w:lang w:eastAsia="ru-RU"/>
        </w:rPr>
        <w:t xml:space="preserve"> кв.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общежитии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(не менее) - 6 кв.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малоэтажной индивидуальной застройки не нормируются.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жилых зонах помимо жилой застройки размещаются: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улично-дорожная сеть;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территории, предназначенные для ведения дачного хозяйства;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территории общего пользования, в том числе озелененные;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здания, сооружения и линейные объекты инженерного обеспечения (в том числе трансформаторные и распределительные подстанции, тепловые пункты, насосные, трубопроводы).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2.1.2. В составе жилых зон поселений, как правило, выделяются зоны застройки: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индивидуальными жилыми домами (одно-, двух- и трехэтажными);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малоэтажными жилыми домами;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среднеэтажными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жилыми домами;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многоэтажными жилыми домами.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Зоны застройки индивидуальными домами в сельских  поселениях не следует размещать на главных направлениях развития многоэтажного жилищного строительства.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2.1.3. В составе жилых зон сельских поселений и населенных пунктов выделяются зоны застройки: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индивидуальными домами (одно-, двух- и трехэтажными);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малоэтажной.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2.1.4.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В жилых зонах допускается размещение отдельно стоящих, встроенных или пристроенных объектов общественно-делового, социального, коммунально-бытового назначения; торговли, здравоохранения, общественного питания; объектов дошкольного, начального общего и среднего (полного) общего образования; спортивных сооружений; культовых зданий; стоянок автомобильного транспорта;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гаражей для индивидуального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транспорта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;и</w:t>
      </w:r>
      <w:proofErr w:type="gramEnd"/>
      <w:r w:rsidRPr="008D2438">
        <w:rPr>
          <w:rFonts w:eastAsia="Times New Roman" w:cs="Times New Roman"/>
          <w:szCs w:val="24"/>
          <w:lang w:eastAsia="ru-RU"/>
        </w:rPr>
        <w:t>ных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объектов, не оказывающих негативное воздействие на окружающую среду, включая шум, вибрацию, магнитные поля, радиационное воздействие, загрязнение почв, воздуха, воды, иные вредные воздействия. В состав жилых зон могут включаться также территории, предназначенные для ведения садоводства и личного подсобного хозяйства.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Размер санитарно-защитных зон для расположенных в жилых зонах объектов, не являющихся источником загрязнения окружающей среды, устанавливается в соответствии с санитарными нормами и правилами и должен быть не менее 25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2.1.5. При предварительном определении потребности в площади жилых зон устанавливаются нормативы площади.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Нормативы площади жилых зон в поселении в расчете на 1000 человек в зависимости от типа застройки с учетом озеленения, благоустройства, инженерного оборудования: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- застройка индивидуальными домами - 40 га;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малоэтажная застройка (без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земельных участков) - 10 га;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малоэтажная застройка (с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земельными участками) - 20 га;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среднеэтажная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застройка домами до четырех этажей и многоэтажная до восьми этажей - 8 га;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многоэтажная застройка домами от девяти этажей и выше - 7 га.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Нормативы площади жилых зон в сельских населенных пунктах в зависимости от типа застройки и количества жителей следует принимать: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при застройке индивидуальными домами - по таблице 1;</w:t>
      </w:r>
    </w:p>
    <w:p w:rsidR="00242962" w:rsidRPr="008D2438" w:rsidRDefault="00242962" w:rsidP="0002127F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прочих видах застройки - по нормативам площади жилых зон в городских окру</w:t>
      </w:r>
      <w:r w:rsidR="0002127F" w:rsidRPr="008D2438">
        <w:rPr>
          <w:rFonts w:eastAsia="Times New Roman" w:cs="Times New Roman"/>
          <w:szCs w:val="24"/>
          <w:lang w:eastAsia="ru-RU"/>
        </w:rPr>
        <w:t>гах и поселениях.</w:t>
      </w: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1</w:t>
      </w:r>
    </w:p>
    <w:tbl>
      <w:tblPr>
        <w:tblW w:w="4962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49"/>
        <w:gridCol w:w="1757"/>
        <w:gridCol w:w="1483"/>
        <w:gridCol w:w="1858"/>
        <w:gridCol w:w="1560"/>
      </w:tblGrid>
      <w:tr w:rsidR="00242962" w:rsidRPr="008D2438" w:rsidTr="00242962">
        <w:trPr>
          <w:trHeight w:val="1511"/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Тип жилой застройки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Площадь придомового земельного участка,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кв. м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Площади жилой зоны на один дом (квартиру),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га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до 1500 чел.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включительно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свыше</w:t>
            </w:r>
          </w:p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1500 чел.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Застройка объектами индивидуального жилищного строительства и усадебными жилыми домами с земельным участком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2500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0,27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0,23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242962" w:rsidRPr="008D2438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0,17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0,13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0,11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Малоэтажная жилая застройка без </w:t>
            </w:r>
            <w:proofErr w:type="spellStart"/>
            <w:r w:rsidRPr="00242962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 участков с числом этажей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 этаж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0,04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0,03</w:t>
            </w:r>
          </w:p>
        </w:tc>
      </w:tr>
      <w:tr w:rsidR="00242962" w:rsidRPr="00242962" w:rsidTr="00242962">
        <w:trPr>
          <w:jc w:val="center"/>
        </w:trPr>
        <w:tc>
          <w:tcPr>
            <w:tcW w:w="3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 этажа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0,02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br/>
      </w:r>
      <w:r w:rsidRPr="008D2438">
        <w:rPr>
          <w:rFonts w:eastAsia="Times New Roman" w:cs="Times New Roman"/>
          <w:szCs w:val="24"/>
          <w:lang w:eastAsia="ru-RU"/>
        </w:rPr>
        <w:t>Расчетная площадь жилой зоны увеличивается на величину площади, непригодной для застройки территории (овраги, крутые склоны), а также площади земельных участков учреждений и предприятий обслуживания.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2.1.6. Жилые здания с квартирами в первых этажах следует располагать с отступом от красных линий не менее 5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Без отступа от красной линии допускается размещать: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жилые здания со встроенными в первые этажи или пристроенными помещениями общественного назначения, кроме помещений учреждений образования и воспитания;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жилые здания с квартирами в первых этажах при реконструкции сложившейся застройки.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2.1.7. Запрещается размещение жилых помещений в цокольных и подвальных этажах.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Допускается размещение встроенных и встроенно-пристроенных помещений общественного назначения в цокольном, а также на первом и втором этажах жилого здания.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Помещения общественного назначения, встроенные в жилые здания, должны иметь входы, изолированные от входов в жилые помещения здания.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жилых зданиях не допускается размещение объектов, оказывающих вредное воздействие на человека в соответствии с требованиями СНиП 31-01-2003 "Здания жилые многоквартирные" и  </w:t>
      </w:r>
      <w:hyperlink r:id="rId10" w:history="1">
        <w:r w:rsidRPr="008D2438">
          <w:rPr>
            <w:rFonts w:eastAsia="Times New Roman" w:cs="Times New Roman"/>
            <w:color w:val="0000FF"/>
            <w:szCs w:val="24"/>
            <w:u w:val="single"/>
            <w:lang w:eastAsia="ru-RU"/>
          </w:rPr>
          <w:t>СанПиН 2.1.2.2645-10</w:t>
        </w:r>
      </w:hyperlink>
      <w:r w:rsidRPr="008D2438">
        <w:rPr>
          <w:rFonts w:eastAsia="Times New Roman" w:cs="Times New Roman"/>
          <w:szCs w:val="24"/>
          <w:lang w:eastAsia="ru-RU"/>
        </w:rPr>
        <w:t> "Санитарно-эпидемиологические требования к условиям проживания в жилых зданиях и помещениях".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 xml:space="preserve">2.1.8.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паразитологического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загрязнений приведены в разделе 12 "Инженерная подготовка и защита территории" настоящих Нормативов.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2.1.9. Требования к организации среды жизнедеятельности, доступной для инвалидов и маломобильных групп населения, приведены в разделе 15 "Обеспечение доступности жилых объектов, объектов социальной инфраструктуры для инвалидов и маломобильных групп населения" Нормативов.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8D2438">
        <w:rPr>
          <w:rFonts w:eastAsia="Times New Roman" w:cs="Times New Roman"/>
          <w:b/>
          <w:szCs w:val="24"/>
          <w:lang w:eastAsia="ru-RU"/>
        </w:rPr>
        <w:t>2.2. Планировка жилой зоны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2.2.1. Планировочную структуру жилых зон следует формировать во взаимосвязи с зонированием и планировочной структурой </w:t>
      </w:r>
      <w:proofErr w:type="spellStart"/>
      <w:r w:rsidR="001A1B1E" w:rsidRPr="008D2438">
        <w:rPr>
          <w:rFonts w:eastAsia="Times New Roman" w:cs="Times New Roman"/>
          <w:szCs w:val="24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сельского поселения в целом с учетом градостроительных и природных особенностей территории. При этом необходимо оптимизировать размещение жилых домов, общественных зданий и сооружений, улично-дорожной сети, территорий общего пользования, в том числе озелененных, а также других объектов, размещение которых допускается на территории жилых зон.</w:t>
      </w:r>
    </w:p>
    <w:p w:rsidR="00242962" w:rsidRPr="008D2438" w:rsidRDefault="00D245BB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2.2.2</w:t>
      </w:r>
      <w:r w:rsidR="00242962" w:rsidRPr="008D2438">
        <w:rPr>
          <w:rFonts w:eastAsia="Times New Roman" w:cs="Times New Roman"/>
          <w:szCs w:val="24"/>
          <w:lang w:eastAsia="ru-RU"/>
        </w:rPr>
        <w:t>. Зоны застройки индивидуальными домами в сельских поселениях размещают в пределах границ населенных пунктов - на свободных территориях, а также на территориях реконструируемой (существующей) застройки индивидуальными домами.</w:t>
      </w:r>
    </w:p>
    <w:p w:rsidR="00337640" w:rsidRPr="008D2438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2.2.3</w:t>
      </w:r>
      <w:r w:rsidR="00242962" w:rsidRPr="008D2438">
        <w:rPr>
          <w:rFonts w:eastAsia="Times New Roman" w:cs="Times New Roman"/>
          <w:szCs w:val="24"/>
          <w:lang w:eastAsia="ru-RU"/>
        </w:rPr>
        <w:t xml:space="preserve">. Здания и сооружения инженерного обеспечения территории располагают компактно, не выходя за линии застройки улиц. </w:t>
      </w:r>
    </w:p>
    <w:p w:rsidR="00242962" w:rsidRPr="008D2438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2.2.4</w:t>
      </w:r>
      <w:r w:rsidR="00242962" w:rsidRPr="008D2438">
        <w:rPr>
          <w:rFonts w:eastAsia="Times New Roman" w:cs="Times New Roman"/>
          <w:szCs w:val="24"/>
          <w:lang w:eastAsia="ru-RU"/>
        </w:rPr>
        <w:t>. Предельные размеры придомовых (</w:t>
      </w:r>
      <w:proofErr w:type="spellStart"/>
      <w:r w:rsidR="00242962" w:rsidRPr="008D2438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="00242962" w:rsidRPr="008D2438">
        <w:rPr>
          <w:rFonts w:eastAsia="Times New Roman" w:cs="Times New Roman"/>
          <w:szCs w:val="24"/>
          <w:lang w:eastAsia="ru-RU"/>
        </w:rPr>
        <w:t>) земельных участков, предоставляемых в сельских поселениях на индивидуальный дом или на одну квартиру, устанавливаются органами местного самоуправления с учетом градостроительной ситуации, сложившейся и формируемой жилой застройки, условий ее размещения в структурном элементе жилой зоны.</w:t>
      </w:r>
    </w:p>
    <w:p w:rsidR="00242962" w:rsidRPr="008D2438" w:rsidRDefault="00337640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2.2.5</w:t>
      </w:r>
      <w:r w:rsidR="00242962" w:rsidRPr="008D2438">
        <w:rPr>
          <w:rFonts w:eastAsia="Times New Roman" w:cs="Times New Roman"/>
          <w:szCs w:val="24"/>
          <w:lang w:eastAsia="ru-RU"/>
        </w:rPr>
        <w:t>. Размеры и границы земельных участков, выделяемых для использования существующих зданий любой этажности, а также многоэтажных зданий, устанавливаются проектами планировки и межевания в соответствии со статьями 42 и 43 Градостроительного кодекса Российской Федерации и Нормативами.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2.3. Плотность населения жилой застройки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Рекомендуемая минимальная расчетная плотность населения жилого района городского или сельского  поселения в зависимости от градостроительной ценности территории приведена по нормативам Орловской области в таблице 2. 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2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4"/>
        <w:gridCol w:w="2217"/>
        <w:gridCol w:w="2217"/>
        <w:gridCol w:w="2269"/>
      </w:tblGrid>
      <w:tr w:rsidR="00242962" w:rsidRPr="00242962" w:rsidTr="00242962">
        <w:trPr>
          <w:jc w:val="center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Градостроительная ценность территории</w:t>
            </w:r>
          </w:p>
        </w:tc>
        <w:tc>
          <w:tcPr>
            <w:tcW w:w="6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Плотность населения территории жилого района, чел/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, для групп городских округов и городских поселений </w:t>
            </w:r>
            <w:r w:rsidRPr="00242962">
              <w:rPr>
                <w:rFonts w:eastAsia="Times New Roman" w:cs="Times New Roman"/>
                <w:szCs w:val="24"/>
                <w:lang w:eastAsia="ru-RU"/>
              </w:rPr>
              <w:br/>
              <w:t>с числом жителей, тыс. чел.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до 15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г. Ливны, 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г. Мценск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г. Орёл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Высокая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Средняя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185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Низкая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br/>
        <w:t xml:space="preserve">           </w:t>
      </w:r>
      <w:r w:rsidRPr="008D2438">
        <w:rPr>
          <w:rFonts w:eastAsia="Times New Roman" w:cs="Times New Roman"/>
          <w:szCs w:val="24"/>
          <w:lang w:eastAsia="ru-RU"/>
        </w:rPr>
        <w:t>Градостроительная ценность территор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ии и ее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границы определяются с учетом кадастровой стоимости расположенных на ней земельных участков, уровня обеспеченности инженерной и транспортной инфраструктурами, объектами обслуживания, капиталовложений в инженерную подготовку территории, наличия историко-культурных и архитектурно-ландшафтных ценностей.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Плотность населения: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увеличивается, но не более чем на 20%, в жилых зонах, размещаемых на территориях, требующих сложной инженерной подготовки;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уменьшается, но не менее чем до 40 чел./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га</w:t>
      </w:r>
      <w:proofErr w:type="gramEnd"/>
      <w:r w:rsidRPr="008D2438">
        <w:rPr>
          <w:rFonts w:eastAsia="Times New Roman" w:cs="Times New Roman"/>
          <w:szCs w:val="24"/>
          <w:lang w:eastAsia="ru-RU"/>
        </w:rPr>
        <w:t>, в зоне застройки индивидуальными домами в поселениях, где не планируется строительство централизованных инженерных сетей.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 Интенсивность использования территории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2.4.1. Рекомендуемые показатели плотности жилой застройки в зависимости от процента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застроенности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территории и средней (расчетной) этажности приведены в таблице 3.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2.4.2.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В зонах чрезвычайной экологической ситуации и в зонах экологического бедствия, определенных в соответствии с </w:t>
      </w:r>
      <w:hyperlink r:id="rId11" w:history="1">
        <w:r w:rsidRPr="008D2438">
          <w:rPr>
            <w:rFonts w:eastAsia="Times New Roman" w:cs="Times New Roman"/>
            <w:color w:val="0000FF"/>
            <w:szCs w:val="24"/>
            <w:u w:val="single"/>
            <w:lang w:eastAsia="ru-RU"/>
          </w:rPr>
          <w:t>Методикой</w:t>
        </w:r>
      </w:hyperlink>
      <w:r w:rsidRPr="008D2438">
        <w:rPr>
          <w:rFonts w:eastAsia="Times New Roman" w:cs="Times New Roman"/>
          <w:szCs w:val="24"/>
          <w:lang w:eastAsia="ru-RU"/>
        </w:rPr>
        <w:t> "Критерии оценки экологической обстановки территорий для выявления зон чрезвычайной экологической ситуации и зон экологического бедствия", утвержденной Министерством природных ресурсов Российской Федерации 30 ноября 1992 года, не допускается увеличение существующей плотности жилой застройки без проведения необходимых мероприятий по охране окружающей среды.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2.4.3. Величины минимальных расстояний между жилыми, жилыми и общественными, а также жилыми и производственными зданиями следует принимать на основе расчетов инсоляции и освещенности, учета противопожарных требований и санитарных разрывов, а в зоне застройки индивидуальными домами, в которой допускается ведение личного подсобного хозяйства (усадебная застройка), также и с учетом зооветеринарных требований.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2.4.4. Расстояние (бытовые разрывы) между длинными сторонами секционных жилых зданий высотой 2 - 3 этажа должны быть не менее 15 м, а высотой 4 этажа - не менее 20 м, между длинными сторонами и торцами этих же зданий с окнами из жилых комнат - не менее 10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В условиях реконструкции и в других особых градостроительных условиях указанные расстояния уменьшаются при соблюдении норм инсоляции и освещенности и обеспечении не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просматриваемости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жилых помещений окно в окно.</w:t>
      </w:r>
    </w:p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  <w:sectPr w:rsidR="00242962" w:rsidRPr="008D2438" w:rsidSect="00242962">
          <w:footerReference w:type="even" r:id="rId12"/>
          <w:footerReference w:type="default" r:id="rId13"/>
          <w:pgSz w:w="11906" w:h="16838"/>
          <w:pgMar w:top="1021" w:right="851" w:bottom="1021" w:left="1021" w:header="709" w:footer="709" w:gutter="0"/>
          <w:cols w:space="708"/>
          <w:docGrid w:linePitch="360"/>
        </w:sectPr>
      </w:pPr>
    </w:p>
    <w:p w:rsidR="00242962" w:rsidRPr="00242962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ascii="Arial" w:eastAsia="Times New Roman" w:hAnsi="Arial" w:cs="Arial"/>
          <w:szCs w:val="24"/>
          <w:lang w:eastAsia="ru-RU"/>
        </w:rPr>
      </w:pPr>
      <w:r w:rsidRPr="00242962">
        <w:rPr>
          <w:rFonts w:ascii="Arial" w:eastAsia="Times New Roman" w:hAnsi="Arial" w:cs="Arial"/>
          <w:szCs w:val="24"/>
          <w:lang w:eastAsia="ru-RU"/>
        </w:rPr>
        <w:lastRenderedPageBreak/>
        <w:t>Таблица 3</w:t>
      </w:r>
    </w:p>
    <w:tbl>
      <w:tblPr>
        <w:tblW w:w="4976" w:type="pct"/>
        <w:jc w:val="center"/>
        <w:tblInd w:w="7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82"/>
        <w:gridCol w:w="574"/>
        <w:gridCol w:w="579"/>
        <w:gridCol w:w="579"/>
        <w:gridCol w:w="575"/>
        <w:gridCol w:w="577"/>
        <w:gridCol w:w="576"/>
        <w:gridCol w:w="589"/>
        <w:gridCol w:w="589"/>
        <w:gridCol w:w="590"/>
        <w:gridCol w:w="589"/>
        <w:gridCol w:w="590"/>
        <w:gridCol w:w="613"/>
        <w:gridCol w:w="614"/>
        <w:gridCol w:w="613"/>
        <w:gridCol w:w="614"/>
        <w:gridCol w:w="614"/>
        <w:gridCol w:w="583"/>
        <w:gridCol w:w="583"/>
        <w:gridCol w:w="584"/>
        <w:gridCol w:w="583"/>
        <w:gridCol w:w="661"/>
      </w:tblGrid>
      <w:tr w:rsidR="00242962" w:rsidRPr="00242962" w:rsidTr="00242962">
        <w:trPr>
          <w:trHeight w:val="592"/>
          <w:jc w:val="center"/>
        </w:trPr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Плотность </w:t>
            </w:r>
          </w:p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жилой </w:t>
            </w:r>
          </w:p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застройки</w:t>
            </w:r>
          </w:p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right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Процент 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плотности застройки</w:t>
            </w:r>
          </w:p>
        </w:tc>
        <w:tc>
          <w:tcPr>
            <w:tcW w:w="3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4,1-10,0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4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10,1-15,0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15,1-20,0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20,1-25,0 тыс. кв. м/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</w:tr>
      <w:tr w:rsidR="00242962" w:rsidRPr="00242962" w:rsidTr="00242962">
        <w:trPr>
          <w:trHeight w:val="593"/>
          <w:jc w:val="center"/>
        </w:trPr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574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79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75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77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576" w:type="dxa"/>
            <w:tcBorders>
              <w:bottom w:val="single" w:sz="8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10 %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17,0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18,0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19,0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22,0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23,0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24,0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3,3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12,7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13,4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14,7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16,6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11,5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12,5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25 %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7,2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7,6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8,4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9,6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5,7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7,7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8,3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4,8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5,3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5,8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6,3</w:t>
            </w:r>
          </w:p>
        </w:tc>
      </w:tr>
      <w:tr w:rsidR="00242962" w:rsidRPr="00242962" w:rsidTr="00242962">
        <w:trPr>
          <w:trHeight w:val="340"/>
          <w:jc w:val="center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50 %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1,0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napToGrid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  <w:r w:rsidRPr="00242962">
        <w:rPr>
          <w:rFonts w:eastAsia="Times New Roman" w:cs="Times New Roman"/>
          <w:sz w:val="26"/>
          <w:szCs w:val="26"/>
          <w:lang w:eastAsia="ar-SA"/>
        </w:rPr>
        <w:t xml:space="preserve">Примечания: </w:t>
      </w: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42962">
        <w:rPr>
          <w:rFonts w:eastAsia="Times New Roman" w:cs="Times New Roman"/>
          <w:szCs w:val="24"/>
          <w:lang w:eastAsia="ar-SA"/>
        </w:rPr>
        <w:t xml:space="preserve">В ячейках таблицы указана средняя (расчетная) этажность жилых зданий, соответствующая максимальным значениям плотности и коэффициента плотности застройки. </w:t>
      </w: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  <w:sectPr w:rsidR="00242962" w:rsidRPr="00242962" w:rsidSect="00242962">
          <w:pgSz w:w="16840" w:h="11907" w:orient="landscape" w:code="9"/>
          <w:pgMar w:top="1418" w:right="1134" w:bottom="680" w:left="1134" w:header="567" w:footer="284" w:gutter="0"/>
          <w:cols w:space="720"/>
          <w:docGrid w:linePitch="381"/>
        </w:sectPr>
      </w:pPr>
      <w:r w:rsidRPr="00242962">
        <w:rPr>
          <w:rFonts w:eastAsia="Times New Roman" w:cs="Times New Roman"/>
          <w:szCs w:val="24"/>
          <w:lang w:eastAsia="ar-SA"/>
        </w:rPr>
        <w:t>Для укрупненных расчетов переводной коэффициент от общей площади жилой застройки (фонда) к суммарной поэтажной площади жилой застройки в габаритах наружных стен принимать 0,75; при более точных расчетах коэффициент принимать в зависимости от конкретного типа жилой застройки (0,6–0,86)</w:t>
      </w:r>
    </w:p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2.4.6. Площадь земельного участка для размещения жилых зданий на территории жилой застройки должна обеспечивать возможность дворового благоустройства (размещение площадок для игр детей, отдыха взрослого населения, занятия физкультурой, хозяйственных целей и выгула собак, стоянки автомобилей и озеленения).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Обеспеченность площадками дворового благоустройства (состав, количество и размеры), размещаемыми в жилых зон</w:t>
      </w:r>
      <w:r w:rsidR="00337640" w:rsidRPr="008D2438">
        <w:rPr>
          <w:rFonts w:eastAsia="Times New Roman" w:cs="Times New Roman"/>
          <w:szCs w:val="24"/>
          <w:lang w:eastAsia="ru-RU"/>
        </w:rPr>
        <w:t>ах</w:t>
      </w:r>
      <w:r w:rsidRPr="008D2438">
        <w:rPr>
          <w:rFonts w:eastAsia="Times New Roman" w:cs="Times New Roman"/>
          <w:szCs w:val="24"/>
          <w:lang w:eastAsia="ru-RU"/>
        </w:rPr>
        <w:t>, устанавливается в задании на проектирование с учетом демографического состава населения и нормируемых элементов.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Расчет площади нормируемых элементов дворовой территории осуществляется в соответствии с нормами, приведенными в таблице 4.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4</w:t>
      </w:r>
    </w:p>
    <w:tbl>
      <w:tblPr>
        <w:tblW w:w="4954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34"/>
        <w:gridCol w:w="4501"/>
      </w:tblGrid>
      <w:tr w:rsidR="00242962" w:rsidRPr="00242962" w:rsidTr="00242962">
        <w:trPr>
          <w:trHeight w:val="34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Площадки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Удельные размеры площадок,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кв. м/чел.</w:t>
            </w:r>
          </w:p>
        </w:tc>
      </w:tr>
      <w:tr w:rsidR="00242962" w:rsidRPr="00242962" w:rsidTr="00242962">
        <w:trPr>
          <w:trHeight w:val="510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0,7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0,1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занятий физкультурой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2,0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Для хозяйственных целей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1,6</w:t>
            </w:r>
          </w:p>
        </w:tc>
      </w:tr>
    </w:tbl>
    <w:p w:rsidR="00242962" w:rsidRPr="00242962" w:rsidRDefault="00242962" w:rsidP="00242962">
      <w:pPr>
        <w:spacing w:line="240" w:lineRule="auto"/>
        <w:rPr>
          <w:rFonts w:ascii="Arial" w:eastAsia="Times New Roman" w:hAnsi="Arial" w:cs="Arial"/>
          <w:szCs w:val="24"/>
          <w:lang w:eastAsia="ru-RU"/>
        </w:rPr>
      </w:pPr>
    </w:p>
    <w:p w:rsidR="00242962" w:rsidRPr="008D2438" w:rsidRDefault="00242962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условиях реконструкции сложившейся застройки, а также в кварталах усадебной, коттеджной и блокированной малоэтажной застройки, удельные размеры площадок допускается уменьшать, но не более чем на 50%.</w:t>
      </w: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2.4.7. Минимально допустимое расстояние от окон жилых и общественных зданий до площадок принимать по таблице 5.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5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0"/>
        <w:gridCol w:w="5271"/>
      </w:tblGrid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Назначение площадок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Расстояние от окон жилых и общественных зданий,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, не менее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игр детей дошкольного и младшего школьного возраста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отдыха взрослого населения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10–40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хозяйственных целей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242962" w:rsidRPr="00242962" w:rsidTr="00242962">
        <w:trPr>
          <w:jc w:val="center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Для стоянки автомобилей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 соответствии с разделом 6 «Зона транспортной инфраструктуры» настоящих Нормативов</w:t>
            </w:r>
          </w:p>
        </w:tc>
      </w:tr>
    </w:tbl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242962">
        <w:rPr>
          <w:rFonts w:eastAsia="Times New Roman" w:cs="Times New Roman"/>
          <w:szCs w:val="24"/>
          <w:lang w:eastAsia="ar-SA"/>
        </w:rPr>
        <w:t xml:space="preserve">* Наибольшие значения принимаются для хоккейных и футбольных площадок, </w:t>
      </w:r>
      <w:r w:rsidRPr="008D2438">
        <w:rPr>
          <w:rFonts w:eastAsia="Times New Roman" w:cs="Times New Roman"/>
          <w:szCs w:val="24"/>
          <w:lang w:eastAsia="ar-SA"/>
        </w:rPr>
        <w:t>наименьшие – для площадок для настольного тенниса.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Расстояния от площадок для сушки белья не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нормируются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.Р</w:t>
      </w:r>
      <w:proofErr w:type="gramEnd"/>
      <w:r w:rsidRPr="008D2438">
        <w:rPr>
          <w:rFonts w:eastAsia="Times New Roman" w:cs="Times New Roman"/>
          <w:szCs w:val="24"/>
          <w:lang w:eastAsia="ru-RU"/>
        </w:rPr>
        <w:t>асстояния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от площадок для мусоросборников до физкультурных площадок, площадок для игр детей и отдыха взрослых - не менее 20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Расстояния от площадок для хозяйственных целей до наиболее удаленного входа в жилое здание - не более 100 м для домов с мусоропроводами; и не более 50 м для домов без мусоропроводов.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При соседстве застройки с крупными зелеными массивами площадки для выгула собак допустимо предусматривать на территории последних. Размещение площадок для выгула собак выполняется на основе задания на проектирование.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2.4.8. Площадь озелененной территории застройки жилой зоны (без учета участков общеобразовательных и дошкольных образовательных учреждений) - не менее 6 кв. м на 1 </w:t>
      </w:r>
      <w:r w:rsidRPr="008D2438">
        <w:rPr>
          <w:rFonts w:eastAsia="Times New Roman" w:cs="Times New Roman"/>
          <w:szCs w:val="24"/>
          <w:lang w:eastAsia="ru-RU"/>
        </w:rPr>
        <w:lastRenderedPageBreak/>
        <w:t>человека и не менее 25% площади территории квартала. Озеленение деревьями в грунте должно составлять не менее 50% от нормы озеленения на территории поселений.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Озелененные территории общего пользования рекомендуется формировать в виде сада, обеспечивая его доступность для жителей на расстоянии не более 400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случае примыкания жилого района к поселковым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следует принимать не менее 30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2.4.9. Автостоянки на территории жилой, смешанной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Подъезды к автостоянкам должны быть изолированы от площадок отдыха и игр детей, спортивных площадок.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2.4.10. Обеспеченность контейнерами для отходов определяется на основании расчета объемов удаления отходов.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Контейнеры для бытовых отходов размещают не ближе 20 м от окон и дверей жилых зданий, и не далее 100 м от входных подъездов.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Расстояния от площадок с контейнерами для отходов до детских учреждений, спортивных площадок и мест отдыха населения следует принимать в соответствии с требованиями к санитарной очистке территории.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Размер площадок должен обеспечить размещение необходимого числа контейнеров. При этом максимальное количество контейнеров, размещаемых на одной площадке, - не более 5.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2.4.11. Нормативы обеспеченности населения объектами социального и культурно-бытового обслуживания, размеры земельных участков этих объектов,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2.4.12. Рекомендуемые удельные показатели нормируемых элементов территории квартала приведены в таблице 6.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6</w:t>
      </w:r>
    </w:p>
    <w:p w:rsidR="00242962" w:rsidRPr="008D2438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9"/>
        <w:gridCol w:w="4593"/>
        <w:gridCol w:w="4549"/>
      </w:tblGrid>
      <w:tr w:rsidR="00242962" w:rsidRPr="00242962" w:rsidTr="00242962">
        <w:trPr>
          <w:trHeight w:val="312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gramStart"/>
            <w:r w:rsidRPr="00242962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242962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242962" w:rsidTr="00242962">
        <w:trPr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Территория всего,</w:t>
            </w:r>
          </w:p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в том числе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21,9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5,5 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1,2 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242962" w:rsidTr="00242962">
        <w:trPr>
          <w:trHeight w:val="284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numPr>
                <w:ilvl w:val="0"/>
                <w:numId w:val="1"/>
              </w:numPr>
              <w:suppressAutoHyphens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Участки закрытых автостоянок 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242962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42962">
              <w:rPr>
                <w:rFonts w:eastAsia="Times New Roman" w:cs="Times New Roman"/>
                <w:szCs w:val="24"/>
                <w:lang w:eastAsia="ru-RU"/>
              </w:rPr>
              <w:t xml:space="preserve">8,0 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2.4.13. Улично-дорожную сеть, сеть общественного пассажирского транспорта, пешеходное движение и инженерное обеспечение при планировке и застройке жилой и общественных зон проектируют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</w:t>
      </w:r>
      <w:r w:rsidRPr="008D2438">
        <w:rPr>
          <w:rFonts w:eastAsia="Times New Roman" w:cs="Times New Roman"/>
          <w:szCs w:val="24"/>
          <w:lang w:eastAsia="ru-RU"/>
        </w:rPr>
        <w:lastRenderedPageBreak/>
        <w:t xml:space="preserve">дошкольных образовательных учреждений, школ следует принимать с учетом обеспечения требований гигиенических нормативов по уровню шума, вибрации и загрязнения атмосферного воздуха на территории жилой застройки и в жилых помещениях внутри зданий. При этом должно быть обеспечено не более 0,8 предельно допустимой концентрации (далее - ПДК) загрязнений атмосферного воздуха на территориях лечебно-профилактических учреждений, реабилитационных центров, мест массового отдыха населения в соответствии с </w:t>
      </w:r>
      <w:hyperlink r:id="rId14" w:history="1">
        <w:r w:rsidRPr="008D2438">
          <w:rPr>
            <w:rFonts w:eastAsia="Times New Roman" w:cs="Times New Roman"/>
            <w:color w:val="0000FF"/>
            <w:szCs w:val="24"/>
            <w:u w:val="single"/>
            <w:lang w:eastAsia="ru-RU"/>
          </w:rPr>
          <w:t>постановлением</w:t>
        </w:r>
      </w:hyperlink>
      <w:r w:rsidRPr="008D2438">
        <w:rPr>
          <w:rFonts w:eastAsia="Times New Roman" w:cs="Times New Roman"/>
          <w:szCs w:val="24"/>
          <w:lang w:eastAsia="ru-RU"/>
        </w:rPr>
        <w:t>  Главного санитарного врача Российской Федерации от 17 мая 2001 года N 14 "О введении в действие санитарных правил" (вместе с Гигиеническими требованиями к обеспечению качества атмосферного воздуха населенных мест СанПиН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2</w:t>
      </w:r>
      <w:proofErr w:type="gramEnd"/>
      <w:r w:rsidRPr="008D2438">
        <w:rPr>
          <w:rFonts w:eastAsia="Times New Roman" w:cs="Times New Roman"/>
          <w:szCs w:val="24"/>
          <w:lang w:eastAsia="ru-RU"/>
        </w:rPr>
        <w:t>.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1.6.1032-01)".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Тупиковые проезды должны быть протяженностью не более 150 м и заканчиваться поворотными площадками размером 16 x 16 м, обеспечивающими возможность разворота мусоровозов, уборочных и пожарных машин.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1,5 и 3 м соответственно.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2.4.14. Протяженность пешеходных подходов от любой точки жилой зоны до ближайшего остановочного пункта общественного транспорта должна быть не более 500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 Территория малоэтажного жилищного строительства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2.5.1. Для определения объемов и структуры жилищного малоэтажного строительства средняя обеспеченность жилым фондом (общая площадь) на 1 человека для государственного и муниципального жилого фонда принимается 18 кв.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Расчетные показатели жилищной обеспеченности для малоэтажных жилых домов, находящихся в частной собственности, не нормируются.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2.5.2. Жилые дома на территории малоэтажной застройки располагаются с отступом от красных линий.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Усадебный, одно-, двухквартирный дом должен отстоять от красной линии не менее чем на 5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Расстояние от хозяйственных построек и автостоянок закрытого типа до красной линии должно быть не менее 5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отдельных случаях в условиях сложившейся застройки допускается размещение жилых домов усадебного типа без отступа от красной линии.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2.5.3. Рекомендуемые предельно допустимые площади земельных участков, предоставляемых гражданам для индивидуального жилищного строительства в малоэтажной жилой застройке, в зависимости от разрешенного использования приведены в таблице 7.</w:t>
      </w:r>
    </w:p>
    <w:p w:rsidR="008D2438" w:rsidRDefault="008D2438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7</w:t>
      </w:r>
    </w:p>
    <w:tbl>
      <w:tblPr>
        <w:tblW w:w="0" w:type="auto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89"/>
        <w:gridCol w:w="2394"/>
        <w:gridCol w:w="1061"/>
        <w:gridCol w:w="1061"/>
        <w:gridCol w:w="2771"/>
      </w:tblGrid>
      <w:tr w:rsidR="00242962" w:rsidRPr="008D2438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Жилая зона застройки индивидуальными домами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Типы жилых домов</w:t>
            </w:r>
          </w:p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(этажность 1-3)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Площади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приквартирных</w:t>
            </w:r>
            <w:proofErr w:type="spellEnd"/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 участков, 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Функционально-типологические признаки участка (кроме проживания)</w:t>
            </w:r>
          </w:p>
        </w:tc>
      </w:tr>
      <w:tr w:rsidR="00242962" w:rsidRPr="008D2438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менее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более</w:t>
            </w: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8D2438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8D2438" w:rsidTr="00242962">
        <w:trPr>
          <w:jc w:val="center"/>
        </w:trPr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Городское поселение Новосиль, сельские поселения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Одно-, двухквартирные дома, многоквартирные блокированные дома, 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Индивидуальное жилищное строительство</w:t>
            </w:r>
          </w:p>
        </w:tc>
      </w:tr>
      <w:tr w:rsidR="00242962" w:rsidRPr="008D2438" w:rsidTr="00242962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0,50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Ведение ЛПХ</w:t>
            </w:r>
          </w:p>
        </w:tc>
      </w:tr>
      <w:tr w:rsidR="00242962" w:rsidRPr="008D2438" w:rsidTr="00242962">
        <w:trPr>
          <w:trHeight w:val="470"/>
          <w:jc w:val="center"/>
        </w:trPr>
        <w:tc>
          <w:tcPr>
            <w:tcW w:w="238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Усадебные дома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садоводство, огородничество, дачного строительства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2.5.4. При осуществлении компактной застройки поселений земельные участки для ведения личного подсобного хозяйства около дома (квартиры) предоставляются в меньшем размере с выделением остальной части за пределами жилой зоны поселений.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2.5.5. Содержание скота и птицы на придомовых участках допускается только в районах усадебной застройки сельского типа с размером приусадебного участка не менее 0,1 га.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2.5.6. На территориях малоэтажной застройки поселения (на которых разрешено содержание скота) допускается предусматривать на придомовых земельных участках хозяйственные постройки для содержания скота и птицы, хранения кормов, инвентаря, топлива и для других хозяйственных нужд, бани, а также хозяйственные подъезды и скотопрогоны.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к усадебным одно-, двухквартирным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2.5.7. На территории малоэтажной застройки многоквартирными домами хозяйственные постройки для скота и птицы могут выделяться за пределами жилых образований. При этом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2.5.8. Расстояния до границы соседнего придомового участка по санитарно-бытовым условиям и в зависимости от степени огнестойкости должны быть не менее: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от усадебного, одно-, двухквартирного и блокированного дома - 3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постройки для содержания скота и птицы - 4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других построек (в том числе баня, гараж) - 1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высокорослых деревьев (высотой 4 м и более) - 4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высокорослых кустарников (высотой 4 м и более)- 3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среднерослых деревьев и кустарников (высотой 2 - 4 м) - 2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кустарников (до 2 м высотой) - 1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На территориях с застройкой индивидуальными, одно-, двухквартирными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Вспомогательные строения, за исключением автостоянок, размещать со стороны улиц не допускается.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2.5.9. 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2.5.10. Удельный вес озелененных территорий участков малоэтажной застройки составляет: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границах территории жилого района малоэтажной застройки индивидуальными и блокированными домами - не менее 25%;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территории различного назначения в пределах застроенной территории - не менее 40%.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2.5.11.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Ограждение земельного участка со стороны улицы должно иметь высоту не более 1,8 м. 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</w:t>
      </w:r>
      <w:r w:rsidRPr="008D2438">
        <w:rPr>
          <w:rFonts w:eastAsia="Times New Roman" w:cs="Times New Roman"/>
          <w:szCs w:val="24"/>
          <w:lang w:eastAsia="ru-RU"/>
        </w:rPr>
        <w:lastRenderedPageBreak/>
        <w:t>минимального затенения территории соседнего участка и иметь высоту до 1,7 м. Глухие ограждения допускаются со стороны улиц и проездов.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r w:rsidR="00B23A23" w:rsidRPr="008D2438">
        <w:rPr>
          <w:rFonts w:eastAsia="Times New Roman" w:cs="Times New Roman"/>
          <w:szCs w:val="24"/>
          <w:lang w:eastAsia="ru-RU"/>
        </w:rPr>
        <w:t>не глухими</w:t>
      </w:r>
      <w:r w:rsidRPr="008D2438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Перечень материалов, применяемых при устройстве ограждения, не ограничивается, но запрещается применение к конструкции ограждения колючей проволоки, </w:t>
      </w:r>
      <w:r w:rsidR="00B23A23" w:rsidRPr="008D2438">
        <w:rPr>
          <w:rFonts w:eastAsia="Times New Roman" w:cs="Times New Roman"/>
          <w:szCs w:val="24"/>
          <w:lang w:eastAsia="ru-RU"/>
        </w:rPr>
        <w:t>не фугованных</w:t>
      </w:r>
      <w:r w:rsidRPr="008D2438">
        <w:rPr>
          <w:rFonts w:eastAsia="Times New Roman" w:cs="Times New Roman"/>
          <w:szCs w:val="24"/>
          <w:lang w:eastAsia="ru-RU"/>
        </w:rPr>
        <w:t xml:space="preserve"> досок, отходов промышленного производства и материалов, потенциально опасных для пешеходов.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2.5.12. В зонах усадебной застройки площадки для хозяйственных целей предусматриваются на приусадебных участках (кроме площадок для мусоросборников, размещаемых из расчета 1 контейнер на 10 - 15 домов).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2.5.13. Удаление отходов с территорий малоэтажной жилой застройки следует проводить путем вывоза бытового мусора от площадок с контейнерами для отходов, расстояние от которых до границ участков жилых домов, детских учреждений, озелененных площадок следует устанавливать не менее 50 м, но не более 100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2.5.14. Улично-дорожную сеть, сеть общественного транспорта, пешеходное движение и инженерное обеспечение территории малоэтажной жилой застройки следует проектировать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2.5.15. На территории малоэтажной жилой застройки предусматривается 100-процентная обеспеченность </w:t>
      </w:r>
      <w:proofErr w:type="gramStart"/>
      <w:r w:rsidR="00B23A23" w:rsidRPr="008D2438">
        <w:rPr>
          <w:rFonts w:eastAsia="Times New Roman" w:cs="Times New Roman"/>
          <w:szCs w:val="24"/>
          <w:lang w:eastAsia="ru-RU"/>
        </w:rPr>
        <w:t>машинно</w:t>
      </w:r>
      <w:r w:rsidRPr="008D2438">
        <w:rPr>
          <w:rFonts w:eastAsia="Times New Roman" w:cs="Times New Roman"/>
          <w:szCs w:val="24"/>
          <w:lang w:eastAsia="ru-RU"/>
        </w:rPr>
        <w:t>-местами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для хранения и парковки легковых автомобилей, мотоциклов, мопедов. Размещение других видов транспортных средств (в том числе сельхозтехники и самоходных машин) определяется правилами землепользования и застройки поселений.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В одно-, двухквартирных усадебных и блокированных домах количество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>-мест для хранения легковых автомобилей, мотоциклов, мопедов в помещениях (в том числе пристроенных и расположенных в цокольном, и подвальном этажах) не нормируется.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На территории с застройкой жилыми домами с придомовыми участками (одно-, двухквартирными и многоквартирными блокированными) места для хранения автомобилей следует размещать в пределах отведенного участка.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блокированные дома различной планировочной структуры без придомовых участков, размещаемые на общественных территориях либо в иных территориальных зонах, следует размещать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2.5.16. Общественный центр зоны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нем также могут размещаться многоквартирные жилые дома с встроенными или пристроенными учреждениями обслуживания.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Застройка такого центра формируется как из отдельно стоящих зданий, так и пристроенных к жилым домам многофункциональных зданий комплексного обслуживания населения.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При этом по сравнению с отдельно стоящими общественными зданиями площади участка зданий следует уменьшать (за исключением дошкольных учреждений, предприятий общественного питания):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на 25% для пристроенных зданий;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на 50% для встроенно-пристроенных зданий.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центре следует: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формировать систему взаимосвязанных пространств - площадок (в том числе для отдыха, спорта) и пешеходных путей;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предусматривать общую (для учреждений общественного центра) стоянку транспортных средств из расчета: на 100 единовременных посетителей - 7 - 10 </w:t>
      </w:r>
      <w:proofErr w:type="gramStart"/>
      <w:r w:rsidR="00B23A23" w:rsidRPr="008D2438">
        <w:rPr>
          <w:rFonts w:eastAsia="Times New Roman" w:cs="Times New Roman"/>
          <w:szCs w:val="24"/>
          <w:lang w:eastAsia="ru-RU"/>
        </w:rPr>
        <w:t>машинно</w:t>
      </w:r>
      <w:r w:rsidRPr="008D2438">
        <w:rPr>
          <w:rFonts w:eastAsia="Times New Roman" w:cs="Times New Roman"/>
          <w:szCs w:val="24"/>
          <w:lang w:eastAsia="ru-RU"/>
        </w:rPr>
        <w:t>-мест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и 15 - 20 мест для временного хранения велосипедов и мопедов.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2.5.17. В сельском поселении в зонах малоэтажной жилой застройки допускается размещать малые и индивидуальные предприятия.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2.5.18. В  сельском поселении перечень учреждений повседневного обслуживания в зонах малоэтажной жилой застройки должен включать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центр административного самоуправления, а также площадки (спорт, отдых, выездные услуги, детские игры). При этом допускается использовать недостающие объекты обслуживания в прилегающих существующих или проектируемых общественных центрах, которые находятся в нормативном удалении от обслуживаемой территории.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2.5.19. Допускается размещать на территории малоэтажной застройки объекты обслуживания районного значения, а также места приложения труда, размещение которых разрешено в жилых зонах, в том числе в первых этажах жилых зданий.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2.5.20. Следует обеспечивать неукоснительную возможность подъезда, в том числе на инвалидных колясках, к общественным зданиям и предприятиям обслуживания. 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2.5.21.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Размещение учреждений и предприятий обслуживания на территории малоэтажной застройки (в том числе нормативы обеспеченности, радиус пешеходной доступности, удельные показатели обеспеченности объектами обслуживания) осуществляется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2.5.22.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Инженерное обеспечение территорий малоэтажной застройки и проектирование улично-дорожной сети формируется во взаимосвязи с инженерными сетями и системой улиц поселений и в соответствии с определены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  <w:proofErr w:type="gramEnd"/>
    </w:p>
    <w:p w:rsidR="0002127F" w:rsidRPr="008D2438" w:rsidRDefault="00242962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2.5.23. Удельные площади нормируемых элементов территории микрорайона малоэтажной застройки принимаю</w:t>
      </w:r>
      <w:r w:rsidR="008D2438">
        <w:rPr>
          <w:rFonts w:eastAsia="Times New Roman" w:cs="Times New Roman"/>
          <w:szCs w:val="24"/>
          <w:lang w:eastAsia="ru-RU"/>
        </w:rPr>
        <w:t>тся в соответствии с таблицей 8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8</w:t>
      </w:r>
    </w:p>
    <w:tbl>
      <w:tblPr>
        <w:tblW w:w="4962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3"/>
        <w:gridCol w:w="4861"/>
        <w:gridCol w:w="4477"/>
      </w:tblGrid>
      <w:tr w:rsidR="00242962" w:rsidRPr="008D2438" w:rsidTr="00242962">
        <w:trPr>
          <w:trHeight w:val="340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Элементы территории микрорайона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Удельная площадь, кв. м/чел., не менее</w:t>
            </w:r>
          </w:p>
        </w:tc>
      </w:tr>
      <w:tr w:rsidR="00242962" w:rsidRPr="008D2438" w:rsidTr="00242962">
        <w:trPr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Территория всего, в том числе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9,7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общеобразовательных школ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1,7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дошкольных образовательных учреждений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1,2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объектов обслуживания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зеленых насаждений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br/>
        <w:t xml:space="preserve">           2.6. Территория коттеджной застройки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2.6.1. На территории коттеджной застройки размещают одно-, двух- и трехэтажные одноквартирные индивидуальные и блокированные, в том числе двухквартирные, жилые дома.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2.6.2. Интенсивность использования территории коттеджной застройки характеризуется плотностью жилой застройки и коэффициентом плотности застройки территорий.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Рекомендуемое значение коэффициента плотности застройки территорий: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для собственно коттеджной застройки - 20 - 40%;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для блокированных жилых домов - 35 - 50%.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2.6.3. Количество въездов на территорию коттеджной застройки должно быть не менее двух.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 территории коттеджной застройки необходимо проектировать проезды с твердым покрытием шириной не менее 3,5 м с устройством, в</w:t>
      </w:r>
      <w:r w:rsidRPr="00242962">
        <w:rPr>
          <w:rFonts w:ascii="Arial" w:eastAsia="Times New Roman" w:hAnsi="Arial" w:cs="Arial"/>
          <w:szCs w:val="24"/>
          <w:lang w:eastAsia="ru-RU"/>
        </w:rPr>
        <w:t xml:space="preserve"> случае необходимости, разъездных карманов. Расстояние от края основной проезжей части улиц и проездов линии застройки следует принимать не более 25 м. На земельных </w:t>
      </w:r>
      <w:r w:rsidRPr="008D2438">
        <w:rPr>
          <w:rFonts w:eastAsia="Times New Roman" w:cs="Times New Roman"/>
          <w:szCs w:val="24"/>
          <w:lang w:eastAsia="ru-RU"/>
        </w:rPr>
        <w:t>участках площадью более 0,5 га должны быть предусмотрены проезды с твердым покрытием к каждому зданию или сооружению, расположенному на участке.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Тупиковые проезды должны заканчиваться разворотными площадками размерами 15 x 15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2.6.4. При проектировании территории коттеджной застройки следует принимать следующие расстояния: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от внешних стен коттеджа (блокированного жилого дома) до ограждения участка - не менее 5,0 м, со стороны вводов инженерных сетей при организации колодцев на территории участка - не менее 6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улиц до границ участков жилой застройки - на основании расчета уровня шума в соответствии с Региональными нормативами градостроительного проектирования, утвержденными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трансформаторных подстанций до границ участков жилых домов - не менее 10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площадок с контейнерами и крупногабаритным мусором до границ участков жилых домов, детских учреждений и озелененных площадок - не менее 50 м;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 края лесопаркового массива до границ ближних участков жилой застройки - не менее 30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2.6.5. Допускается ограждение участков (жилых, общественных) и/или территории коттеджной застройки в целом. Виды ограждения должны быть разработаны в составе проекта, не нарушать стилевого, визуального и композиционного восприятия пространства, иметь высоту не более 1,5 - 2 м. Ограждение участков может быть выполнено в виде декоративного озеленения высотой не более 1,2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2.6.6. Площадки для хозяйственных целей на территории коттеджной застройки проектируются на приусадебных участках.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2.6.7. Площадки для размещения контейнеров для бытовых отходов и накопления крупногабаритного мусора рекомендуется проектировать на специально выделенных участках из расчета 1 площадка на 20 - 50 участков жилых домов.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2.6.8. Для исключения необходимости маневрирования вывозящих мусор машин маршруты вывоза мусора на территории коттеджной застройки следует прокладывать по сквозным внутренним проездам и жилым улицам.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2.6.9. Уличная сеть районов коттеджной застройки формируется взаимоувязано с системой улиц и дорог поселения.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Транспортные связи коттеджной застройки с дорожной сетью поселения обеспечиваются через сеть городского и районного значения.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 случае размещения коттеджной застройки в отдалении от дорожной сети подъезды к ним устраиваются по подъездным дорогам. При длине подъездной дороги более 400 м она должна обеспечивать пропуск общественного пассажирского транспорта.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2.6.11. Для парковки легковых автомобилей посетителей территории коттеджной застройки следует предусматривать гостевые автостоянки из расчета: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 xml:space="preserve">- при застройке блокированными домами - не менее 1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>-места на 3 квартиры (при этом гостевые автостоянки допускается устраивать для групп жилых домов и размещать на общественных территориях в радиусе, не превышающем 150 м от мест проживания, также возможно их совмещение с коллективной автостоянкой для хранения легковых автомобилей или размещение на уширении проезжей части);</w:t>
      </w:r>
      <w:proofErr w:type="gramEnd"/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при застройке одноквартирными коттеджами - не менее 1 </w:t>
      </w:r>
      <w:proofErr w:type="gramStart"/>
      <w:r w:rsidR="00B23A23" w:rsidRPr="008D2438">
        <w:rPr>
          <w:rFonts w:eastAsia="Times New Roman" w:cs="Times New Roman"/>
          <w:szCs w:val="24"/>
          <w:lang w:eastAsia="ru-RU"/>
        </w:rPr>
        <w:t>машинно</w:t>
      </w:r>
      <w:r w:rsidRPr="008D2438">
        <w:rPr>
          <w:rFonts w:eastAsia="Times New Roman" w:cs="Times New Roman"/>
          <w:szCs w:val="24"/>
          <w:lang w:eastAsia="ru-RU"/>
        </w:rPr>
        <w:t>-места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на 1 коттедж с размещением в пределах придомовых участков.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2.6.12. При размещении на территории коттеджной застройки объектов массового посещения (в том числе торгово-бытового обслуживания, спортивных сооружений без мест для зрителей) проектируются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автостоянки для парковки легковых автомобилей работающих и посетителей.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Гостевые автостоянки проектируются в виде открытых площадок.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2.6.13.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Приобъектные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стоянки для легковых автомобилей посетителей объектов различного функционального назначения допускается размещать как на открытых площадках, так и в сооружениях всех типов.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Размещение объектов социальной инфраструктуры на территории коттеджной застройки должно обеспечивать как выполнение социально гарантированного стандарта обслуживания проживающего населения, так и обслуживание населения с различным уровнем доходов и потребностей. Размещение, состав и вместимость объектов обслуживания, и радиус их доступности следует принимать в соответствии с требованиями Региональных нормативов градостроительного проектирования, утвержденных постановлением Правительства Орловской области от 01.08.2011 года № 250. 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Возможна организация обслуживания населения территории коттеджной застройки с использованием объектов, расположенных за пределами территории застройки, при условии, что их доступность не будет превышать 1200 м. При этом следует предусматривать увеличение емкости объектов обслуживания на граничащих с коттеджной застройкой жилых территориях. Если территория коттеджной застройки расположена таким образом, что рядом с ней нет территорий жилой застройки с объектами обслуживания, в пределах границ коттеджной застройки следует размещать: озелененные общественные площадки, объекты торговли повседневного спроса, аптечный киоск.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На территории жилого образования коттеджной застройки допускается размещение любых объектов обслуживания и мест приложения труда (банки, офисы, деловые центры, клубы, выставочные залы и пр.) с размером территории не более 5 га (жилой район), 0,5 га (микрорайон) и не требующих устройства санитарно-защитной зоны 50 м и более. Коммерческие учреждения и службы могут проектироваться взамен учреждений, включенных в обязательный перечень, при условии обеспечения в них гарантированного уровня оказания населению общедоступных услуг.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>2.6.14. По функциональному составу территория коттеджной застройки включает в свои границы: участки жилой застройки, участки общественной застройки, территории зеленых насаждений (парк, озелененные общественные площадки), улицы, проезды, стоянки.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2.6.15. Нормативное соотношение территорий различного функционального назначения в составе структурных элементов коттеджной застройки рекомендуется принимать по таблице 9.</w:t>
      </w:r>
    </w:p>
    <w:p w:rsidR="00242962" w:rsidRPr="008D2438" w:rsidRDefault="00242962" w:rsidP="00242962">
      <w:pPr>
        <w:shd w:val="clear" w:color="auto" w:fill="FFFFFF"/>
        <w:spacing w:before="100" w:beforeAutospacing="1" w:after="100" w:afterAutospacing="1"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9</w:t>
      </w:r>
    </w:p>
    <w:tbl>
      <w:tblPr>
        <w:tblW w:w="4961" w:type="pct"/>
        <w:jc w:val="center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4"/>
        <w:gridCol w:w="1839"/>
        <w:gridCol w:w="1920"/>
        <w:gridCol w:w="2094"/>
        <w:gridCol w:w="1742"/>
      </w:tblGrid>
      <w:tr w:rsidR="00242962" w:rsidRPr="008D2438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Структурный элемент коттеджной застройки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жилой застройки, %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Участки общественной застройки, 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Территории зеленых насаждений, %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Улицы, проезды, стоянки, %</w:t>
            </w:r>
          </w:p>
        </w:tc>
      </w:tr>
      <w:tr w:rsidR="00242962" w:rsidRPr="008D2438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Жилой район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менее 75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3-8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менее 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14-16</w:t>
            </w:r>
          </w:p>
        </w:tc>
      </w:tr>
      <w:tr w:rsidR="00242962" w:rsidRPr="008D2438" w:rsidTr="00242962">
        <w:trPr>
          <w:jc w:val="center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Микрорайон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менее 90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1-3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не менее 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5-7</w:t>
            </w:r>
          </w:p>
        </w:tc>
      </w:tr>
    </w:tbl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 Жилые зоны сельских поселений</w:t>
      </w: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2.7.1. В жилой зоне сельского населенного пункта, следует размещать одно-, двухквартирные индивидуальные дома усадебного, коттеджного типа, многоквартирные блокированные дома с участками при квартирах и без них, а также (при соответствующем обосновании) секционные дома.</w:t>
      </w: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2.7.2. Расчетная плотность населения на территории сельского населенного пункта принимается в соответствии с таблицей 10.</w:t>
      </w:r>
    </w:p>
    <w:p w:rsidR="00242962" w:rsidRPr="008D2438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10</w:t>
      </w:r>
    </w:p>
    <w:p w:rsidR="00242962" w:rsidRPr="008D2438" w:rsidRDefault="00242962" w:rsidP="00242962">
      <w:pPr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86"/>
        <w:gridCol w:w="899"/>
        <w:gridCol w:w="900"/>
        <w:gridCol w:w="898"/>
        <w:gridCol w:w="899"/>
        <w:gridCol w:w="898"/>
        <w:gridCol w:w="899"/>
        <w:gridCol w:w="898"/>
        <w:gridCol w:w="951"/>
      </w:tblGrid>
      <w:tr w:rsidR="00242962" w:rsidRPr="008D2438" w:rsidTr="00242962">
        <w:trPr>
          <w:trHeight w:val="312"/>
          <w:jc w:val="center"/>
        </w:trPr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Тип дома</w:t>
            </w:r>
          </w:p>
        </w:tc>
        <w:tc>
          <w:tcPr>
            <w:tcW w:w="7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Плотность населения, чел./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га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>, при среднем размере семьи, чел.</w:t>
            </w:r>
          </w:p>
        </w:tc>
      </w:tr>
      <w:tr w:rsidR="00242962" w:rsidRPr="008D2438" w:rsidTr="00242962">
        <w:trPr>
          <w:trHeight w:val="312"/>
          <w:jc w:val="center"/>
        </w:trPr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6,0</w:t>
            </w:r>
          </w:p>
        </w:tc>
      </w:tr>
      <w:tr w:rsidR="00242962" w:rsidRPr="008D2438" w:rsidTr="00242962">
        <w:trPr>
          <w:trHeight w:val="462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Усадебный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8D2438">
              <w:rPr>
                <w:rFonts w:eastAsia="Times New Roman" w:cs="Times New Roman"/>
                <w:szCs w:val="24"/>
                <w:lang w:eastAsia="ru-RU"/>
              </w:rPr>
              <w:br/>
              <w:t xml:space="preserve">с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приквартирными</w:t>
            </w:r>
            <w:proofErr w:type="spellEnd"/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 участками, кв. м: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1200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Секционный</w:t>
            </w:r>
            <w:proofErr w:type="gramEnd"/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8D2438">
              <w:rPr>
                <w:rFonts w:eastAsia="Times New Roman" w:cs="Times New Roman"/>
                <w:szCs w:val="24"/>
                <w:lang w:eastAsia="ru-RU"/>
              </w:rPr>
              <w:br/>
              <w:t>с числом этажей: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150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170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</w:tbl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 xml:space="preserve">2.7.3. Интенсивность использования территории сельского населенного пункта определяется коэффициентами застройки и плотности застройки, предельно допустимые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значения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которых приведены в таблице 11.</w:t>
      </w:r>
    </w:p>
    <w:p w:rsidR="00242962" w:rsidRPr="008D2438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11</w:t>
      </w:r>
    </w:p>
    <w:p w:rsidR="00242962" w:rsidRPr="008D2438" w:rsidRDefault="00242962" w:rsidP="00242962">
      <w:pPr>
        <w:shd w:val="clear" w:color="auto" w:fill="FFFFFF"/>
        <w:spacing w:line="293" w:lineRule="atLeast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62" w:type="pct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38"/>
        <w:gridCol w:w="2212"/>
        <w:gridCol w:w="2682"/>
        <w:gridCol w:w="1751"/>
        <w:gridCol w:w="2168"/>
      </w:tblGrid>
      <w:tr w:rsidR="00242962" w:rsidRPr="008D2438" w:rsidTr="00242962">
        <w:trPr>
          <w:jc w:val="center"/>
        </w:trPr>
        <w:tc>
          <w:tcPr>
            <w:tcW w:w="1196" w:type="dxa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Тип </w:t>
            </w:r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застрой-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2138" w:type="dxa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Размер земельного участка, кв. м</w:t>
            </w:r>
          </w:p>
        </w:tc>
        <w:tc>
          <w:tcPr>
            <w:tcW w:w="2592" w:type="dxa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692" w:type="dxa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Коэффициент застройки </w:t>
            </w:r>
            <w:proofErr w:type="spellStart"/>
            <w:proofErr w:type="gramStart"/>
            <w:r w:rsidRPr="008D2438">
              <w:rPr>
                <w:rFonts w:eastAsia="Times New Roman" w:cs="Times New Roman"/>
                <w:szCs w:val="24"/>
                <w:lang w:eastAsia="ru-RU"/>
              </w:rPr>
              <w:t>Кз</w:t>
            </w:r>
            <w:proofErr w:type="spellEnd"/>
            <w:proofErr w:type="gramEnd"/>
          </w:p>
        </w:tc>
        <w:tc>
          <w:tcPr>
            <w:tcW w:w="2095" w:type="dxa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 xml:space="preserve">Коэффициент плотности застройки </w:t>
            </w:r>
            <w:proofErr w:type="spellStart"/>
            <w:r w:rsidRPr="008D2438">
              <w:rPr>
                <w:rFonts w:eastAsia="Times New Roman" w:cs="Times New Roman"/>
                <w:szCs w:val="24"/>
                <w:lang w:eastAsia="ru-RU"/>
              </w:rPr>
              <w:t>Кпз</w:t>
            </w:r>
            <w:proofErr w:type="spellEnd"/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1200 и более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480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360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0,3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0,6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  <w:tr w:rsidR="00242962" w:rsidRPr="008D2438" w:rsidTr="00242962">
        <w:trPr>
          <w:trHeight w:val="284"/>
          <w:jc w:val="center"/>
        </w:trPr>
        <w:tc>
          <w:tcPr>
            <w:tcW w:w="1196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В</w:t>
            </w:r>
          </w:p>
        </w:tc>
        <w:tc>
          <w:tcPr>
            <w:tcW w:w="2138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25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160</w:t>
            </w:r>
          </w:p>
        </w:tc>
        <w:tc>
          <w:tcPr>
            <w:tcW w:w="1692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0,4</w:t>
            </w:r>
          </w:p>
        </w:tc>
        <w:tc>
          <w:tcPr>
            <w:tcW w:w="2095" w:type="dxa"/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0,8</w:t>
            </w:r>
          </w:p>
        </w:tc>
      </w:tr>
    </w:tbl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Примечания: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А - усадебная застройка одно-, двухквартирными домами с размером участка 1000 - 1200 кв. м и более с развитой хозяйственной частью;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>Б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- застройка домами коттеджного типа с размером участков от 400 до 800 кв. м и коттеджно-блокированного типа (2 - 4-квартирные сблокированные дома с участками 300 - 400 кв. м с минимальной хозяйственной частью);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proofErr w:type="gramStart"/>
      <w:r w:rsidRPr="008D2438">
        <w:rPr>
          <w:rFonts w:eastAsia="Times New Roman" w:cs="Times New Roman"/>
          <w:szCs w:val="24"/>
          <w:lang w:eastAsia="ru-RU"/>
        </w:rPr>
        <w:t>В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- многоквартирная застройка домами блокированного типа с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приквартирными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участками размером 200 кв. м.</w:t>
      </w: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При размерах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земельных участков менее 200 кв. м коэффициент плотности застройки не должен превышать 1,2, при этом величина коэффициента застройки не нормируется при соблюдении санитарно-гигиенических и противопожарных требований.</w:t>
      </w:r>
    </w:p>
    <w:p w:rsidR="0002127F" w:rsidRPr="008D2438" w:rsidRDefault="0002127F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2.7.4. Усадебный, одно- и двухквартирный дом должен отстоять от красной линии улиц не менее чем на 5 м, от красной линии проездов – не менее чем на 3 м. Расстояние от хозяйственных построек до красных линий улиц и проездов должно быть не менее 5 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В районах усадебной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застройки жилые дома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могут размещаться по красной линии жилых улиц в соответствии со сложившимися местными традициями.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2.7.5. Минимальные расстояния между зданиями, а также между крайними строениями и группами строений на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приквартирных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участках принимаются в соответствии с зооветеринарными, санитарно-гигиеническими требованиями, пожарными требованиями и требованиями  по  инженерной подготовке и защите</w:t>
      </w:r>
      <w:r w:rsidRPr="00242962">
        <w:rPr>
          <w:rFonts w:ascii="Arial" w:eastAsia="Times New Roman" w:hAnsi="Arial" w:cs="Arial"/>
          <w:szCs w:val="24"/>
          <w:lang w:eastAsia="ru-RU"/>
        </w:rPr>
        <w:t xml:space="preserve"> территории. </w:t>
      </w:r>
    </w:p>
    <w:p w:rsidR="00242962" w:rsidRPr="00242962" w:rsidRDefault="00242962" w:rsidP="00242962">
      <w:pPr>
        <w:widowControl w:val="0"/>
        <w:suppressAutoHyphens/>
        <w:spacing w:line="240" w:lineRule="auto"/>
        <w:jc w:val="both"/>
        <w:rPr>
          <w:rFonts w:ascii="Arial" w:eastAsia="Times New Roman" w:hAnsi="Arial" w:cs="Arial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2.7.6. Устанавливаемые по санитарно-бытовым и зооветеринарным требованиям минимальные расстояния от границы соседнего придомового участка расстояния должны составлять: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до усадебного одно-, двухквартирного дома – 3 м;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постройки для содержания скота и птицы – 4 м;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других построек (в том числе бани, гаража) – 1 м;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стволов деревьев и кустарников: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высокорослых деревьев (высотой 4 м и более) – 4 м;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высокорослых кустарников (высотой 4м и более)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,в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том числе. облепиха– </w:t>
      </w:r>
      <w:r w:rsidRPr="008D2438">
        <w:rPr>
          <w:rFonts w:eastAsia="Times New Roman" w:cs="Times New Roman"/>
          <w:szCs w:val="24"/>
          <w:lang w:eastAsia="ru-RU"/>
        </w:rPr>
        <w:br/>
        <w:t>3 м;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среднерослых деревьев и кустарников (высотой 2–4 м), в том числе ирга, черноплодная рябина – 2 м;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кустарники (до 2 м высотой) – 1 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lastRenderedPageBreak/>
        <w:t xml:space="preserve">2.7.7. Расстояния от помещений (сооружений) для содержания и разведения животных, до объектов жилой застройки должно быть не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менее указанного</w:t>
      </w:r>
      <w:proofErr w:type="gramEnd"/>
      <w:r w:rsidRPr="008D2438">
        <w:rPr>
          <w:rFonts w:eastAsia="Times New Roman" w:cs="Times New Roman"/>
          <w:szCs w:val="24"/>
          <w:lang w:eastAsia="ru-RU"/>
        </w:rPr>
        <w:t xml:space="preserve"> в таблице 12.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Таблица 12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4942" w:type="pct"/>
        <w:jc w:val="center"/>
        <w:tblInd w:w="1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6"/>
        <w:gridCol w:w="1147"/>
        <w:gridCol w:w="1148"/>
        <w:gridCol w:w="1149"/>
        <w:gridCol w:w="1358"/>
        <w:gridCol w:w="1025"/>
        <w:gridCol w:w="1149"/>
        <w:gridCol w:w="1199"/>
      </w:tblGrid>
      <w:tr w:rsidR="00242962" w:rsidRPr="008D2438" w:rsidTr="00242962">
        <w:trPr>
          <w:trHeight w:val="188"/>
          <w:jc w:val="center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Нормативный разрыв</w:t>
            </w:r>
          </w:p>
        </w:tc>
        <w:tc>
          <w:tcPr>
            <w:tcW w:w="7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Поголовье (шт.), не более</w:t>
            </w:r>
          </w:p>
        </w:tc>
      </w:tr>
      <w:tr w:rsidR="00242962" w:rsidRPr="008D2438" w:rsidTr="00242962">
        <w:trPr>
          <w:jc w:val="center"/>
        </w:trPr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свиньи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коровы, бычки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овцы, козы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кролики - матки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птица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лошади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нутрии, песцы</w:t>
            </w:r>
          </w:p>
        </w:tc>
      </w:tr>
      <w:tr w:rsidR="00242962" w:rsidRPr="008D2438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242962" w:rsidRPr="008D2438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242962" w:rsidRPr="008D2438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242962" w:rsidRPr="008D2438" w:rsidTr="00242962">
        <w:trPr>
          <w:jc w:val="center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 м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62" w:rsidRPr="008D2438" w:rsidRDefault="00242962" w:rsidP="00242962">
            <w:pPr>
              <w:widowControl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8D2438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</w:tr>
    </w:tbl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2.7.8. В сельских населенных пунктах размещаемые в пределах жилой зоны группы сараев должны содержать не более 30 блоков каждая.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Сараи для скота и птицы следует размещать на расстоянии от окон жилых помещений дома: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одиночные или двойные – не менее 15 м;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до 8 блоков – не менее 25 м;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свыше 8 до 30 блоков – не менее 50 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2.7.9. Площадь застройки блокированными сараями не должна превышать 800 кв. м. Расстояния между группами сараев следует принимать в соответствии с требованиями пожарной безопасности и  требованиями по инженерной подготовке и защите территории.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Расстояние от сараев для скота и птицы до шахтных колодцев должно быть не менее 50 м.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Колодцы для снабжения водой должны располагаться выше по потоку грунтовых вод.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2.7.10.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2.7.11. </w:t>
      </w:r>
      <w:proofErr w:type="gramStart"/>
      <w:r w:rsidRPr="008D2438">
        <w:rPr>
          <w:rFonts w:eastAsia="Times New Roman" w:cs="Times New Roman"/>
          <w:szCs w:val="24"/>
          <w:lang w:eastAsia="ru-RU"/>
        </w:rPr>
        <w:t>Удаление пасек и ульев, размещаемых на и вне территории сельских населенных пунктов от ближайшего расположенного жилого дома, – не менее 100 м. Пасеки должны быть огорожены плотными живыми изгородями из древесных и кустарниковых культур или сплошным деревянным забором высотой не менее 2 м.</w:t>
      </w:r>
      <w:proofErr w:type="gramEnd"/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2.7.12. 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 м от входа в дом.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2.7.13. 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На территории сельской малоэтажной жилой застройки предусматривается стопроцентная обеспеченность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машино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>-местами для хранения и парковки индивидуальных транспортных средств жителей.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На территории с застройкой жилыми домами усадебного типа стоянки размещаются в пределах отведенного участка.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Автостоянки, обслуживающие многоквартирные дома различной планировочной структуры сельской жилой застройки, размещаются в соответствии с требованиями зоны транспортной инфраструктуры.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2.7.14. Хозяйственные площадки в сельской жилой зоне размещаются на приусадебных участках (кроме площадок для мусоросборников, размещаемых из расчета 1 контейнер на 10 </w:t>
      </w:r>
      <w:r w:rsidRPr="008D2438">
        <w:rPr>
          <w:rFonts w:eastAsia="Times New Roman" w:cs="Times New Roman"/>
          <w:szCs w:val="24"/>
          <w:lang w:eastAsia="ru-RU"/>
        </w:rPr>
        <w:lastRenderedPageBreak/>
        <w:t>домов), но не далее чем 100 м от входа в дом.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  2.7.15. Ограждение земельного участка со стороны улицы должно иметь высоту   не более 1,7 м. Ограждение, устанавливаемое на границе с соседним земельным участком, должно быть сетчатым или решетчатым с целью минимального затенения территории соседнего участка и иметь высоту до 1,8 м. Глухие ограждения допускаются со стороны улиц и проездов.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     Установка по меже глухих ограждений (с применением строительных материалов, в том числе сборного железобетона, кирпича, асбестоцементных листов, пиломатериалов) осуществляется при их высоте не более 0,75 м (с наращиванием их до предельной высоты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неглухими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конструкциями).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По меже с соседними земельными участками глухие ограждения при высоте более 0,75 м устанавливаются застройщиком только при письменном согласии владельцев соседних участков, оформленном в двух экземплярах, хранящихся у заинтересованных сторон, заключивших соглашение.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Конструкция массивных ограждений (железобетонных, кирпичных, каменных), толщина которых превышает 50 мм, возводимых владельцем без письменного согласия владельцев соседних земельных участков, должна размещаться в пределах участка застройщика. При достигнутой договоренности между соседями, ограждение устанавливается по оси (границе) смежных земельных участков.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2.7.16. Для сбора жидких отходов от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неканализованных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 зданий устраиваются дворовые </w:t>
      </w:r>
      <w:proofErr w:type="spellStart"/>
      <w:r w:rsidRPr="008D2438">
        <w:rPr>
          <w:rFonts w:eastAsia="Times New Roman" w:cs="Times New Roman"/>
          <w:szCs w:val="24"/>
          <w:lang w:eastAsia="ru-RU"/>
        </w:rPr>
        <w:t>помойницы</w:t>
      </w:r>
      <w:proofErr w:type="spellEnd"/>
      <w:r w:rsidRPr="008D2438">
        <w:rPr>
          <w:rFonts w:eastAsia="Times New Roman" w:cs="Times New Roman"/>
          <w:szCs w:val="24"/>
          <w:lang w:eastAsia="ru-RU"/>
        </w:rPr>
        <w:t xml:space="preserve">, которые должны иметь водонепроницаемый выгреб. При наличии дворовых уборных выгреб может быть общим. Глубина выгреба зависит от уровня грунтовых вод, но не должна быть более </w:t>
      </w:r>
      <w:smartTag w:uri="urn:schemas-microsoft-com:office:smarttags" w:element="metricconverter">
        <w:smartTagPr>
          <w:attr w:name="ProductID" w:val="3 м"/>
        </w:smartTagPr>
        <w:r w:rsidRPr="008D2438">
          <w:rPr>
            <w:rFonts w:eastAsia="Times New Roman" w:cs="Times New Roman"/>
            <w:szCs w:val="24"/>
            <w:lang w:eastAsia="ru-RU"/>
          </w:rPr>
          <w:t>3 м</w:t>
        </w:r>
      </w:smartTag>
      <w:r w:rsidRPr="008D2438">
        <w:rPr>
          <w:rFonts w:eastAsia="Times New Roman" w:cs="Times New Roman"/>
          <w:szCs w:val="24"/>
          <w:lang w:eastAsia="ru-RU"/>
        </w:rPr>
        <w:t xml:space="preserve">.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Дворовые уборные должны быть удалены от жилых зданий, детских учреждений, школ, площадок для игр детей и отдыха населения на расстояние не менее </w:t>
      </w:r>
      <w:smartTag w:uri="urn:schemas-microsoft-com:office:smarttags" w:element="metricconverter">
        <w:smartTagPr>
          <w:attr w:name="ProductID" w:val="20 м"/>
        </w:smartTagPr>
        <w:r w:rsidRPr="008D2438">
          <w:rPr>
            <w:rFonts w:eastAsia="Times New Roman" w:cs="Times New Roman"/>
            <w:szCs w:val="24"/>
            <w:lang w:eastAsia="ru-RU"/>
          </w:rPr>
          <w:t>20 м</w:t>
        </w:r>
      </w:smartTag>
      <w:r w:rsidRPr="008D2438">
        <w:rPr>
          <w:rFonts w:eastAsia="Times New Roman" w:cs="Times New Roman"/>
          <w:szCs w:val="24"/>
          <w:lang w:eastAsia="ru-RU"/>
        </w:rPr>
        <w:t xml:space="preserve"> и не более </w:t>
      </w:r>
      <w:smartTag w:uri="urn:schemas-microsoft-com:office:smarttags" w:element="metricconverter">
        <w:smartTagPr>
          <w:attr w:name="ProductID" w:val="100 м"/>
        </w:smartTagPr>
        <w:r w:rsidRPr="008D2438">
          <w:rPr>
            <w:rFonts w:eastAsia="Times New Roman" w:cs="Times New Roman"/>
            <w:szCs w:val="24"/>
            <w:lang w:eastAsia="ru-RU"/>
          </w:rPr>
          <w:t>100 м</w:t>
        </w:r>
      </w:smartTag>
      <w:r w:rsidRPr="008D2438">
        <w:rPr>
          <w:rFonts w:eastAsia="Times New Roman" w:cs="Times New Roman"/>
          <w:szCs w:val="24"/>
          <w:lang w:eastAsia="ru-RU"/>
        </w:rPr>
        <w:t>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В условиях нецентрализованного водоснабжения дворовые уборные должны быть удалены от колодцев и каптажей родников на расстояние не менее </w:t>
      </w:r>
      <w:smartTag w:uri="urn:schemas-microsoft-com:office:smarttags" w:element="metricconverter">
        <w:smartTagPr>
          <w:attr w:name="ProductID" w:val="50 м"/>
        </w:smartTagPr>
        <w:r w:rsidRPr="008D2438">
          <w:rPr>
            <w:rFonts w:eastAsia="Times New Roman" w:cs="Times New Roman"/>
            <w:szCs w:val="24"/>
            <w:lang w:eastAsia="ru-RU"/>
          </w:rPr>
          <w:t>50 м</w:t>
        </w:r>
      </w:smartTag>
      <w:r w:rsidRPr="008D2438">
        <w:rPr>
          <w:rFonts w:eastAsia="Times New Roman" w:cs="Times New Roman"/>
          <w:szCs w:val="24"/>
          <w:lang w:eastAsia="ru-RU"/>
        </w:rPr>
        <w:t>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На территории частного домовладения места расположения мусоросборников, дворовых туалетов и помойных ям должны определяться домовладельцами, разрыв может быть сокращен до 8–10 м. 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Мусоросборники, дворовые туалеты и помойные ямы должны быть расположены на расстоянии не менее </w:t>
      </w:r>
      <w:smartTag w:uri="urn:schemas-microsoft-com:office:smarttags" w:element="metricconverter">
        <w:smartTagPr>
          <w:attr w:name="ProductID" w:val="4 м"/>
        </w:smartTagPr>
        <w:r w:rsidRPr="008D2438">
          <w:rPr>
            <w:rFonts w:eastAsia="Times New Roman" w:cs="Times New Roman"/>
            <w:szCs w:val="24"/>
            <w:lang w:eastAsia="ru-RU"/>
          </w:rPr>
          <w:t>4 м</w:t>
        </w:r>
      </w:smartTag>
      <w:r w:rsidRPr="008D2438">
        <w:rPr>
          <w:rFonts w:eastAsia="Times New Roman" w:cs="Times New Roman"/>
          <w:szCs w:val="24"/>
          <w:lang w:eastAsia="ru-RU"/>
        </w:rPr>
        <w:t xml:space="preserve"> от границ участка домовладения.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2.7.17. Учреждения и предприятия обслуживания в сельских населенных пунктах следует размещать из расчета обеспечения жителей услугами первой необходимости в пределах пешеходной доступности не более 30 мин. Обеспечение объектами более высокого уровня обслуживания следует предусматривать на территории сельских поселений.</w:t>
      </w:r>
    </w:p>
    <w:p w:rsidR="00242962" w:rsidRPr="008D2438" w:rsidRDefault="00242962" w:rsidP="00242962">
      <w:pPr>
        <w:widowControl w:val="0"/>
        <w:suppressAutoHyphens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Для организации обслуживания необходимо предусматривать помимо стационарных зданий передвижные средства и сооружения сезонного использования, выделяя для них соответствующие площадки.</w:t>
      </w:r>
    </w:p>
    <w:p w:rsidR="00242962" w:rsidRPr="008D2438" w:rsidRDefault="00242962" w:rsidP="00242962">
      <w:pPr>
        <w:shd w:val="clear" w:color="auto" w:fill="FFFFFF"/>
        <w:spacing w:line="293" w:lineRule="atLeast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8D2438" w:rsidRDefault="008D243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8D2438" w:rsidRDefault="008D243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8D2438" w:rsidRDefault="008D243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8D2438" w:rsidRPr="008D2438" w:rsidRDefault="008D2438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2127F" w:rsidRPr="008D2438" w:rsidRDefault="0002127F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02127F" w:rsidRPr="008D2438" w:rsidRDefault="0002127F" w:rsidP="00242962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8D2438">
      <w:pPr>
        <w:spacing w:line="240" w:lineRule="auto"/>
        <w:ind w:left="567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242962" w:rsidRPr="008D2438" w:rsidRDefault="00242962" w:rsidP="008D2438">
      <w:pPr>
        <w:spacing w:line="240" w:lineRule="auto"/>
        <w:ind w:left="567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 xml:space="preserve">к Местным нормативам </w:t>
      </w:r>
      <w:proofErr w:type="gramStart"/>
      <w:r w:rsidRPr="008D2438">
        <w:rPr>
          <w:rFonts w:eastAsia="Times New Roman" w:cs="Times New Roman"/>
          <w:sz w:val="20"/>
          <w:szCs w:val="20"/>
          <w:lang w:eastAsia="ru-RU"/>
        </w:rPr>
        <w:t>градостроительного</w:t>
      </w:r>
      <w:proofErr w:type="gramEnd"/>
    </w:p>
    <w:p w:rsidR="00242962" w:rsidRPr="008D2438" w:rsidRDefault="00242962" w:rsidP="008D2438">
      <w:pPr>
        <w:spacing w:line="240" w:lineRule="auto"/>
        <w:ind w:left="567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 xml:space="preserve">проектирования </w:t>
      </w:r>
      <w:proofErr w:type="spellStart"/>
      <w:r w:rsidR="001A1B1E" w:rsidRPr="008D2438">
        <w:rPr>
          <w:rFonts w:eastAsia="Times New Roman" w:cs="Times New Roman"/>
          <w:sz w:val="20"/>
          <w:szCs w:val="20"/>
          <w:lang w:eastAsia="ru-RU"/>
        </w:rPr>
        <w:t>Прудовского</w:t>
      </w:r>
      <w:proofErr w:type="spellEnd"/>
      <w:r w:rsidR="008D2438">
        <w:rPr>
          <w:rFonts w:eastAsia="Times New Roman" w:cs="Times New Roman"/>
          <w:sz w:val="20"/>
          <w:szCs w:val="20"/>
          <w:lang w:eastAsia="ru-RU"/>
        </w:rPr>
        <w:t xml:space="preserve"> сельского </w:t>
      </w:r>
      <w:r w:rsidRPr="008D2438">
        <w:rPr>
          <w:rFonts w:eastAsia="Times New Roman" w:cs="Times New Roman"/>
          <w:sz w:val="20"/>
          <w:szCs w:val="20"/>
          <w:lang w:eastAsia="ru-RU"/>
        </w:rPr>
        <w:t>поселения</w:t>
      </w:r>
      <w:r w:rsidR="008D2438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D2438">
        <w:rPr>
          <w:rFonts w:eastAsia="Times New Roman" w:cs="Times New Roman"/>
          <w:sz w:val="20"/>
          <w:szCs w:val="20"/>
          <w:lang w:eastAsia="ru-RU"/>
        </w:rPr>
        <w:t xml:space="preserve">Новосильского района </w:t>
      </w:r>
    </w:p>
    <w:p w:rsidR="00242962" w:rsidRPr="008D2438" w:rsidRDefault="00242962" w:rsidP="008D2438">
      <w:pPr>
        <w:spacing w:line="240" w:lineRule="auto"/>
        <w:ind w:left="567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>Орловской области</w:t>
      </w:r>
    </w:p>
    <w:p w:rsidR="00242962" w:rsidRPr="008D2438" w:rsidRDefault="00242962" w:rsidP="008D2438">
      <w:pPr>
        <w:suppressAutoHyphens/>
        <w:spacing w:line="240" w:lineRule="auto"/>
        <w:ind w:left="5670"/>
        <w:jc w:val="both"/>
        <w:rPr>
          <w:rFonts w:eastAsia="Times New Roman" w:cs="Times New Roman"/>
          <w:b/>
          <w:bCs/>
          <w:spacing w:val="4"/>
          <w:szCs w:val="28"/>
          <w:lang w:eastAsia="ar-SA"/>
        </w:rPr>
      </w:pPr>
    </w:p>
    <w:p w:rsidR="00242962" w:rsidRPr="008D2438" w:rsidRDefault="00242962" w:rsidP="00242962">
      <w:pPr>
        <w:shd w:val="clear" w:color="auto" w:fill="FFFFFF"/>
        <w:spacing w:line="259" w:lineRule="exact"/>
        <w:jc w:val="right"/>
        <w:rPr>
          <w:rFonts w:eastAsia="Times New Roman" w:cs="Times New Roman"/>
          <w:b/>
          <w:bCs/>
          <w:spacing w:val="2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>ОСНОВНЫЕ ПОНЯТИЯ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pacing w:val="2"/>
          <w:szCs w:val="24"/>
          <w:lang w:eastAsia="ru-RU"/>
        </w:rPr>
      </w:pP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В настоящих Нормативах приведенные понятия применяются в следующем значении:     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Автостоянка открытого типа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- автостоянка без наружных стеновых ограждений.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Автостоянкой открытого типа считается также такое сооружение, которое открыто, по крайней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мере, с двух противоположных сторон наибольшей протяженности. Сторона считается </w:t>
      </w:r>
      <w:r w:rsidRPr="008D2438">
        <w:rPr>
          <w:rFonts w:eastAsia="Times New Roman" w:cs="Times New Roman"/>
          <w:spacing w:val="2"/>
          <w:szCs w:val="24"/>
          <w:lang w:eastAsia="ru-RU"/>
        </w:rPr>
        <w:t>открытой, если общая площадь отверстий, распределенных по стороне, составляет не менее 50 % наружной поверхности этой стороны, в каждом ярусе (этаже).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Гостевая автостоянка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- открытая площадка, предназначенная для кратковременного </w:t>
      </w:r>
      <w:r w:rsidRPr="008D2438">
        <w:rPr>
          <w:rFonts w:eastAsia="Times New Roman" w:cs="Times New Roman"/>
          <w:spacing w:val="3"/>
          <w:szCs w:val="24"/>
          <w:lang w:eastAsia="ru-RU"/>
        </w:rPr>
        <w:t>хранения (стоянки) легковых автомобилей.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Градостроительная деятельность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- деятельность по развитию территорий, в том числе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поселений, осуществляемая в виде территориального планирования,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градостроительного зонирования, планировки территорий, архитектурно-строительного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проектирования, строительства, капитального ремонта, реконструкции объектов капитального </w:t>
      </w:r>
      <w:r w:rsidRPr="008D2438">
        <w:rPr>
          <w:rFonts w:eastAsia="Times New Roman" w:cs="Times New Roman"/>
          <w:spacing w:val="1"/>
          <w:szCs w:val="24"/>
          <w:lang w:eastAsia="ru-RU"/>
        </w:rPr>
        <w:t>строительства.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Дорога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путь сообщения на территории сельского поселения,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предназначенный для движения автомобильного транспорта, как правило, изолированный от </w:t>
      </w:r>
      <w:r w:rsidRPr="008D2438">
        <w:rPr>
          <w:rFonts w:eastAsia="Times New Roman" w:cs="Times New Roman"/>
          <w:spacing w:val="13"/>
          <w:szCs w:val="24"/>
          <w:lang w:eastAsia="ru-RU"/>
        </w:rPr>
        <w:t xml:space="preserve">пешеходов, жилой и общественной застройки, обеспечивающий выход на внешние </w:t>
      </w:r>
      <w:r w:rsidRPr="008D2438">
        <w:rPr>
          <w:rFonts w:eastAsia="Times New Roman" w:cs="Times New Roman"/>
          <w:spacing w:val="4"/>
          <w:szCs w:val="24"/>
          <w:lang w:eastAsia="ru-RU"/>
        </w:rPr>
        <w:t>автомобильные дороги и ограниченный красными линиями улично-дорожной сети.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Жилой дом блокированной застройки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жилой дом с количеством этажей не более чем три,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состоящий из нескольких блоков, количество которых не превышает десять и каждый из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которых предназначен для проживания одной семьи, имеет общую стену (общие стены) без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проемов с соседним блоком или соседними блоками, расположен на отдельном земельном </w:t>
      </w:r>
      <w:r w:rsidRPr="008D2438">
        <w:rPr>
          <w:rFonts w:eastAsia="Times New Roman" w:cs="Times New Roman"/>
          <w:spacing w:val="4"/>
          <w:szCs w:val="24"/>
          <w:lang w:eastAsia="ru-RU"/>
        </w:rPr>
        <w:t>участке и имеет выход на территорию общего пользования;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Жилой район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структурный элемент селитебной территории площадью, как правило, от 80 </w:t>
      </w: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до 250 га, в пределах которого размещаются учреждения и предприятия с радиусом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обслуживания не более </w:t>
      </w:r>
      <w:r w:rsidRPr="008D2438">
        <w:rPr>
          <w:rFonts w:eastAsia="Times New Roman" w:cs="Times New Roman"/>
          <w:spacing w:val="15"/>
          <w:szCs w:val="24"/>
          <w:lang w:eastAsia="ru-RU"/>
        </w:rPr>
        <w:t>1500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 м, а также часть объектов городского значения; границами, как </w:t>
      </w:r>
      <w:r w:rsidRPr="008D2438">
        <w:rPr>
          <w:rFonts w:eastAsia="Times New Roman" w:cs="Times New Roman"/>
          <w:spacing w:val="3"/>
          <w:szCs w:val="24"/>
          <w:lang w:eastAsia="ru-RU"/>
        </w:rPr>
        <w:t>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Земельный участок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- часть поверхности земли (в том числе почвенный слой), границы, </w:t>
      </w:r>
      <w:r w:rsidRPr="008D2438">
        <w:rPr>
          <w:rFonts w:eastAsia="Times New Roman" w:cs="Times New Roman"/>
          <w:spacing w:val="3"/>
          <w:szCs w:val="24"/>
          <w:lang w:eastAsia="ru-RU"/>
        </w:rPr>
        <w:t>которой описаны и удостоверены в установленном порядке.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Зоной массового отдыха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является участок территории, обустроенный для интенсивного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использования в целях рекреации, а также комплекс временных и постоянных строений и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сооружений, расположенных на этом участке и несущих функциональную нагрузку в качестве </w:t>
      </w: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оборудования зоны отдыха. Зоны отдыха могут иметь водный объект или его часть,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используемые или предназначенные для купания, спортивно-оздоровительных мероприятий и </w:t>
      </w:r>
      <w:r w:rsidRPr="008D2438">
        <w:rPr>
          <w:rFonts w:eastAsia="Times New Roman" w:cs="Times New Roman"/>
          <w:spacing w:val="3"/>
          <w:szCs w:val="24"/>
          <w:lang w:eastAsia="ru-RU"/>
        </w:rPr>
        <w:t>иных рекреационных целей.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Зоны с особыми условиями использования территорий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охранные, санитарно-защитные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Pr="008D2438">
        <w:rPr>
          <w:rFonts w:eastAsia="Times New Roman" w:cs="Times New Roman"/>
          <w:spacing w:val="3"/>
          <w:szCs w:val="24"/>
          <w:lang w:eastAsia="ru-RU"/>
        </w:rPr>
        <w:t>водоохранные</w:t>
      </w:r>
      <w:proofErr w:type="spellEnd"/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зоны, зоны охраны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источников питьевого водоснабжения, зоны охраняемых объектов, иные зоны, устанавливаемые </w:t>
      </w:r>
      <w:r w:rsidRPr="008D2438">
        <w:rPr>
          <w:rFonts w:eastAsia="Times New Roman" w:cs="Times New Roman"/>
          <w:spacing w:val="3"/>
          <w:szCs w:val="24"/>
          <w:lang w:eastAsia="ru-RU"/>
        </w:rPr>
        <w:t>в соответствии с законодательством Российской Федерации.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Инженерные изыскания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- изучение природных условий и факторов техногенного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воздействия в целях рационального и безопасного использования территорий и земельных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участков в их пределах, подготовки данных по обоснованию материалов, необходимых для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территориального планирования, планировки территории и архитектурно-строительного </w:t>
      </w:r>
      <w:r w:rsidRPr="008D2438">
        <w:rPr>
          <w:rFonts w:eastAsia="Times New Roman" w:cs="Times New Roman"/>
          <w:spacing w:val="1"/>
          <w:szCs w:val="24"/>
          <w:lang w:eastAsia="ru-RU"/>
        </w:rPr>
        <w:t>проектирования.</w:t>
      </w:r>
    </w:p>
    <w:p w:rsidR="00242962" w:rsidRPr="008D2438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Историческая среда </w:t>
      </w:r>
      <w:r w:rsidRPr="008D2438">
        <w:rPr>
          <w:rFonts w:eastAsia="Times New Roman" w:cs="Times New Roman"/>
          <w:spacing w:val="4"/>
          <w:szCs w:val="24"/>
          <w:lang w:eastAsia="ru-RU"/>
        </w:rPr>
        <w:t>- среда, сложившаяся в районах исторической застройки.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Коэффициент озеленения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- отношение территории земельного участка, которая должна </w:t>
      </w:r>
      <w:r w:rsidRPr="008D2438">
        <w:rPr>
          <w:rFonts w:eastAsia="Times New Roman" w:cs="Times New Roman"/>
          <w:spacing w:val="4"/>
          <w:szCs w:val="24"/>
          <w:lang w:eastAsia="ru-RU"/>
        </w:rPr>
        <w:t>быть занята зелеными насаждениями, ко всей площади участка (в процентах).</w:t>
      </w:r>
    </w:p>
    <w:p w:rsidR="00242962" w:rsidRPr="008D2438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>Коэффициент застройки (</w:t>
      </w:r>
      <w:proofErr w:type="spellStart"/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Кз</w:t>
      </w:r>
      <w:proofErr w:type="spellEnd"/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отношение территории земельного участка, которая может </w:t>
      </w:r>
      <w:r w:rsidRPr="008D2438">
        <w:rPr>
          <w:rFonts w:eastAsia="Times New Roman" w:cs="Times New Roman"/>
          <w:spacing w:val="3"/>
          <w:szCs w:val="24"/>
          <w:lang w:eastAsia="ru-RU"/>
        </w:rPr>
        <w:t>быть занята зданиями, ко всей площади участка (в процентах).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Коэффициент плотности застройки (</w:t>
      </w:r>
      <w:proofErr w:type="spellStart"/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Кпз</w:t>
      </w:r>
      <w:proofErr w:type="spellEnd"/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)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отношение площади всех этажей зданий и </w:t>
      </w:r>
      <w:r w:rsidRPr="008D2438">
        <w:rPr>
          <w:rFonts w:eastAsia="Times New Roman" w:cs="Times New Roman"/>
          <w:spacing w:val="3"/>
          <w:szCs w:val="24"/>
          <w:lang w:eastAsia="ru-RU"/>
        </w:rPr>
        <w:t>сооружений к площади участка.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Красные линии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— линии, которые обозначают существующие, планируемые (изменяемые,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сооружения), трубопроводы, автомобильные дороги, железнодорожные линии и другие </w:t>
      </w:r>
      <w:r w:rsidRPr="008D2438">
        <w:rPr>
          <w:rFonts w:eastAsia="Times New Roman" w:cs="Times New Roman"/>
          <w:spacing w:val="2"/>
          <w:szCs w:val="24"/>
          <w:lang w:eastAsia="ru-RU"/>
        </w:rPr>
        <w:t>подобные сооружения.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Зона усадебной застройки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- территория, занятая преимущественно одно-, двухквартирными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1 – 3 -этажными жилыми домами с хозяйственными постройками на участках от 500 до 5000 кв. </w:t>
      </w:r>
      <w:r w:rsidRPr="008D2438">
        <w:rPr>
          <w:rFonts w:eastAsia="Times New Roman" w:cs="Times New Roman"/>
          <w:spacing w:val="3"/>
          <w:szCs w:val="24"/>
          <w:lang w:eastAsia="ru-RU"/>
        </w:rPr>
        <w:t>метров, а также в разрешенных случаях для содержания скота;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Зона коттеджной застройки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территории, на которых размещаются отдельно стоящие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одноквартирные 1 - 2 - 3-этажные жилые дома с участками, как правило, от 500 до 5000 кв.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метров, как правило, не предназначенными для осуществления активной сельскохозяйственной </w:t>
      </w:r>
      <w:r w:rsidRPr="008D2438">
        <w:rPr>
          <w:rFonts w:eastAsia="Times New Roman" w:cs="Times New Roman"/>
          <w:spacing w:val="2"/>
          <w:szCs w:val="24"/>
          <w:lang w:eastAsia="ru-RU"/>
        </w:rPr>
        <w:t>деятельности;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Линия регулирования застройки-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граница застройки, устанавливаемая при размещении </w:t>
      </w:r>
      <w:r w:rsidRPr="008D2438">
        <w:rPr>
          <w:rFonts w:eastAsia="Times New Roman" w:cs="Times New Roman"/>
          <w:spacing w:val="4"/>
          <w:szCs w:val="24"/>
          <w:lang w:eastAsia="ru-RU"/>
        </w:rPr>
        <w:t>зданий, строений и сооружений, с отступом от красной линии или от границ земельного участка.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spacing w:val="13"/>
          <w:szCs w:val="24"/>
          <w:lang w:eastAsia="ru-RU"/>
        </w:rPr>
        <w:t>Линейные объекты</w:t>
      </w:r>
      <w:r w:rsidRPr="008D2438">
        <w:rPr>
          <w:rFonts w:eastAsia="Times New Roman" w:cs="Times New Roman"/>
          <w:spacing w:val="13"/>
          <w:szCs w:val="24"/>
          <w:lang w:eastAsia="ru-RU"/>
        </w:rPr>
        <w:t xml:space="preserve"> — линии электропередачи, линии связи (в том числе линейно-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кабельные сооружения), трубопроводы, автомобильные дороги, железнодорожные линии и </w:t>
      </w:r>
      <w:r w:rsidRPr="008D2438">
        <w:rPr>
          <w:rFonts w:eastAsia="Times New Roman" w:cs="Times New Roman"/>
          <w:spacing w:val="3"/>
          <w:szCs w:val="24"/>
          <w:lang w:eastAsia="ru-RU"/>
        </w:rPr>
        <w:t>другие подобные сооружения;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3"/>
          <w:szCs w:val="24"/>
          <w:lang w:eastAsia="ru-RU"/>
        </w:rPr>
        <w:t xml:space="preserve">Маломобильные группы населения </w:t>
      </w:r>
      <w:r w:rsidRPr="008D2438">
        <w:rPr>
          <w:rFonts w:eastAsia="Times New Roman" w:cs="Times New Roman"/>
          <w:spacing w:val="13"/>
          <w:szCs w:val="24"/>
          <w:lang w:eastAsia="ru-RU"/>
        </w:rPr>
        <w:t xml:space="preserve">- люди, испытывающие затруднения при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самостоятельном передвижении, получении услуги, необходимой информации или при </w:t>
      </w:r>
      <w:r w:rsidRPr="008D2438">
        <w:rPr>
          <w:rFonts w:eastAsia="Times New Roman" w:cs="Times New Roman"/>
          <w:spacing w:val="3"/>
          <w:szCs w:val="24"/>
          <w:lang w:eastAsia="ru-RU"/>
        </w:rPr>
        <w:t>ориентировании в пространстве.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Механизированная автостоянка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автостоянка, в которой транспортировка автомобилей в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места (ячейки) хранения осуществляется специальными механизированными устройствами (без </w:t>
      </w:r>
      <w:r w:rsidRPr="008D2438">
        <w:rPr>
          <w:rFonts w:eastAsia="Times New Roman" w:cs="Times New Roman"/>
          <w:spacing w:val="2"/>
          <w:szCs w:val="24"/>
          <w:lang w:eastAsia="ru-RU"/>
        </w:rPr>
        <w:t>участия водителей).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Микрорайон (квартал)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- структурный элемент жилой застройки площадью, как правило,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10-60 га, но не более 80 га, не расчлененный магистральными улицами и дорогами, в пределах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которого размещаются учреждения и предприятия повседневного пользования с радиусом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обслуживания не более 500 м (кроме школ и детских дошкольных учреждений, радиус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обслуживания которых определяется в соответствии с нормами); границами, как правило, </w:t>
      </w:r>
      <w:r w:rsidRPr="008D2438">
        <w:rPr>
          <w:rFonts w:eastAsia="Times New Roman" w:cs="Times New Roman"/>
          <w:spacing w:val="4"/>
          <w:szCs w:val="24"/>
          <w:lang w:eastAsia="ru-RU"/>
        </w:rPr>
        <w:t>являются магистральные или жилые улицы, проезды, пешеходные пути, естественные рубежи.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Многоквартирный жилой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дом - жилой дом, жилые ячейки (квартиры) которого имеют </w:t>
      </w:r>
      <w:r w:rsidRPr="008D2438">
        <w:rPr>
          <w:rFonts w:eastAsia="Times New Roman" w:cs="Times New Roman"/>
          <w:spacing w:val="1"/>
          <w:szCs w:val="24"/>
          <w:lang w:eastAsia="ru-RU"/>
        </w:rPr>
        <w:t xml:space="preserve">выход: - на общие лестничные клетки; и - на общий для всего дома земельный участок. В много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</w:t>
      </w:r>
      <w:r w:rsidRPr="008D2438">
        <w:rPr>
          <w:rFonts w:eastAsia="Times New Roman" w:cs="Times New Roman"/>
          <w:spacing w:val="-2"/>
          <w:szCs w:val="24"/>
          <w:lang w:eastAsia="ru-RU"/>
        </w:rPr>
        <w:t>галереи.</w:t>
      </w:r>
    </w:p>
    <w:p w:rsidR="00242962" w:rsidRPr="008D2438" w:rsidRDefault="00242962" w:rsidP="00242962">
      <w:pPr>
        <w:shd w:val="clear" w:color="auto" w:fill="FFFFFF"/>
        <w:spacing w:line="240" w:lineRule="auto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Муниципальное образование </w:t>
      </w:r>
      <w:r w:rsidRPr="008D2438">
        <w:rPr>
          <w:rFonts w:eastAsia="Times New Roman" w:cs="Times New Roman"/>
          <w:spacing w:val="4"/>
          <w:szCs w:val="24"/>
          <w:lang w:eastAsia="ru-RU"/>
        </w:rPr>
        <w:t>- муниципальный район, сельское поселение.</w:t>
      </w:r>
    </w:p>
    <w:p w:rsidR="00242962" w:rsidRPr="008D2438" w:rsidRDefault="00242962" w:rsidP="00242962">
      <w:pPr>
        <w:shd w:val="clear" w:color="auto" w:fill="FFFFFF"/>
        <w:spacing w:line="240" w:lineRule="auto"/>
        <w:ind w:right="3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8"/>
          <w:szCs w:val="24"/>
          <w:lang w:eastAsia="ru-RU"/>
        </w:rPr>
        <w:t xml:space="preserve">Муниципальный район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- несколько поселений, объединенных общей территорией, в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границах которой местное самоуправление осуществляется в целях решения вопросов местного значения населением непосредственно и (или) через выборные и иные органы </w:t>
      </w:r>
      <w:proofErr w:type="spellStart"/>
      <w:r w:rsidRPr="008D2438">
        <w:rPr>
          <w:rFonts w:eastAsia="Times New Roman" w:cs="Times New Roman"/>
          <w:spacing w:val="2"/>
          <w:szCs w:val="24"/>
          <w:lang w:eastAsia="ru-RU"/>
        </w:rPr>
        <w:t>местного</w:t>
      </w:r>
      <w:r w:rsidRPr="008D2438">
        <w:rPr>
          <w:rFonts w:eastAsia="Times New Roman" w:cs="Times New Roman"/>
          <w:spacing w:val="7"/>
          <w:szCs w:val="24"/>
          <w:lang w:eastAsia="ru-RU"/>
        </w:rPr>
        <w:t>самоуправления</w:t>
      </w:r>
      <w:proofErr w:type="spellEnd"/>
      <w:r w:rsidRPr="008D2438">
        <w:rPr>
          <w:rFonts w:eastAsia="Times New Roman" w:cs="Times New Roman"/>
          <w:spacing w:val="7"/>
          <w:szCs w:val="24"/>
          <w:lang w:eastAsia="ru-RU"/>
        </w:rPr>
        <w:t xml:space="preserve">, которые могут осуществлять отдельные государственные полномочия, </w:t>
      </w:r>
      <w:r w:rsidRPr="008D2438">
        <w:rPr>
          <w:rFonts w:eastAsia="Times New Roman" w:cs="Times New Roman"/>
          <w:spacing w:val="3"/>
          <w:szCs w:val="24"/>
          <w:lang w:eastAsia="ru-RU"/>
        </w:rPr>
        <w:t>передаваемые органам местного самоуправления федеральными законами и законами субъектов Российской Федерации.</w:t>
      </w:r>
    </w:p>
    <w:p w:rsidR="00242962" w:rsidRPr="008D2438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Надземная автостоянка закрытого типа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- автостоянка с наружными стеновыми </w:t>
      </w:r>
      <w:r w:rsidRPr="008D2438">
        <w:rPr>
          <w:rFonts w:eastAsia="Times New Roman" w:cs="Times New Roman"/>
          <w:spacing w:val="1"/>
          <w:szCs w:val="24"/>
          <w:lang w:eastAsia="ru-RU"/>
        </w:rPr>
        <w:t>ограждениями.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Населенный пункт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- часть территории муниципального образования, имеющая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сосредоточенную застройку в пределах границ, установленных в соответствии с действующим </w:t>
      </w:r>
      <w:r w:rsidRPr="008D2438">
        <w:rPr>
          <w:rFonts w:eastAsia="Times New Roman" w:cs="Times New Roman"/>
          <w:spacing w:val="4"/>
          <w:szCs w:val="24"/>
          <w:lang w:eastAsia="ru-RU"/>
        </w:rPr>
        <w:t>законодательством, и предназначенная для постоянного или преимущественного проживания и жизнедеятельности населения. К населенным пунктам относятся поселки, села, деревни.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 xml:space="preserve">Объект индивидуального жилищного строительства </w:t>
      </w:r>
      <w:r w:rsidRPr="008D2438">
        <w:rPr>
          <w:rFonts w:eastAsia="Times New Roman" w:cs="Times New Roman"/>
          <w:spacing w:val="4"/>
          <w:szCs w:val="24"/>
          <w:lang w:eastAsia="ru-RU"/>
        </w:rPr>
        <w:t>- отдельно стоящий жилой дом с количеством этажей не более чем три, предназначенный для проживания одной семьи.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1"/>
          <w:szCs w:val="24"/>
          <w:lang w:eastAsia="ru-RU"/>
        </w:rPr>
        <w:t xml:space="preserve">Объект капитального строительства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- здание, строение, сооружение, объекты, </w:t>
      </w:r>
      <w:r w:rsidRPr="008D2438">
        <w:rPr>
          <w:rFonts w:eastAsia="Times New Roman" w:cs="Times New Roman"/>
          <w:spacing w:val="3"/>
          <w:szCs w:val="24"/>
          <w:lang w:eastAsia="ru-RU"/>
        </w:rPr>
        <w:t>строительство которых не завершено, за исключением временных построек, киосков, навесов и других подобных построек.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Озелененные территории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- часть территории природного комплекса, на которой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располагаются искусственно созданные садово-парковые комплексы и объекты - парк, сад,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сквер, бульвар; застроенные территории жилого, общественного, делового, коммунального,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производственного назначения, в пределах которой часть поверхности занята растительным </w:t>
      </w:r>
      <w:r w:rsidRPr="008D2438">
        <w:rPr>
          <w:rFonts w:eastAsia="Times New Roman" w:cs="Times New Roman"/>
          <w:szCs w:val="24"/>
          <w:lang w:eastAsia="ru-RU"/>
        </w:rPr>
        <w:t>покровом.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Охранная зона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- территория, в пределах которой в целях обеспечения сохранности объекта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культурного наследия в его историческом ландшафтном окружении устанавливается особый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Зоны охраны памятников устанавливаются как для отдельных памятников истории и культуры,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так и для их ансамблей и комплексов, а также при особых обоснованиях - для целостных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памятников градостроительства (исторических зон городских и сельских поселений и других </w:t>
      </w:r>
      <w:r w:rsidRPr="008D2438">
        <w:rPr>
          <w:rFonts w:eastAsia="Times New Roman" w:cs="Times New Roman"/>
          <w:szCs w:val="24"/>
          <w:lang w:eastAsia="ru-RU"/>
        </w:rPr>
        <w:t>объектов).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Пешеходная зона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территория, предназначенная для передвижения пешеходов, на ней не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допускается движения транспорта за исключением специального, обслуживающего эту </w:t>
      </w:r>
      <w:r w:rsidRPr="008D2438">
        <w:rPr>
          <w:rFonts w:eastAsia="Times New Roman" w:cs="Times New Roman"/>
          <w:spacing w:val="1"/>
          <w:szCs w:val="24"/>
          <w:lang w:eastAsia="ru-RU"/>
        </w:rPr>
        <w:t>территорию.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Плотность застройки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суммарная поэтажная площадь застройки наземной части зданий и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сооружений в габаритах наружных стен, приходящаяся на единицу территории участка </w:t>
      </w:r>
      <w:r w:rsidRPr="008D2438">
        <w:rPr>
          <w:rFonts w:eastAsia="Times New Roman" w:cs="Times New Roman"/>
          <w:spacing w:val="2"/>
          <w:szCs w:val="24"/>
          <w:lang w:eastAsia="ru-RU"/>
        </w:rPr>
        <w:t>(квартала) (тыс. кв. м/га).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Реконструкция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объектов капитального строительства (за исключением линейных объектов)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объекта капитального строительства, его частей (высоты, количества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этажей, площади, объема), в том числе надстройка, перестройка, расширение объекта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таких конструкций на аналогичные или иные улучшающие показатели таких конструкций </w:t>
      </w:r>
      <w:r w:rsidRPr="008D2438">
        <w:rPr>
          <w:rFonts w:eastAsia="Times New Roman" w:cs="Times New Roman"/>
          <w:spacing w:val="3"/>
          <w:szCs w:val="24"/>
          <w:lang w:eastAsia="ru-RU"/>
        </w:rPr>
        <w:t>элементы и (или) восстановления указанных элементов.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Реконструкция линейных объектов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изменение параметров линейных объектов или их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зон таких </w:t>
      </w:r>
      <w:r w:rsidRPr="008D2438">
        <w:rPr>
          <w:rFonts w:eastAsia="Times New Roman" w:cs="Times New Roman"/>
          <w:szCs w:val="24"/>
          <w:lang w:eastAsia="ru-RU"/>
        </w:rPr>
        <w:t>объектов.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Санитарно-защитная зона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зона, которая отделяет источник негативного воздействия на </w:t>
      </w:r>
      <w:r w:rsidRPr="008D2438">
        <w:rPr>
          <w:rFonts w:eastAsia="Times New Roman" w:cs="Times New Roman"/>
          <w:spacing w:val="3"/>
          <w:szCs w:val="24"/>
          <w:lang w:eastAsia="ru-RU"/>
        </w:rPr>
        <w:t>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242962" w:rsidRPr="008D2438" w:rsidRDefault="00242962" w:rsidP="00242962">
      <w:pPr>
        <w:shd w:val="clear" w:color="auto" w:fill="FFFFFF"/>
        <w:spacing w:line="240" w:lineRule="auto"/>
        <w:ind w:right="2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5"/>
          <w:szCs w:val="24"/>
          <w:lang w:eastAsia="ru-RU"/>
        </w:rPr>
        <w:t xml:space="preserve">Сельское поселение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- один или несколько объединенных общей территорией сельских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населенных пунктов (поселков, сел, деревень), в которых местное </w:t>
      </w:r>
      <w:proofErr w:type="spellStart"/>
      <w:r w:rsidRPr="008D2438">
        <w:rPr>
          <w:rFonts w:eastAsia="Times New Roman" w:cs="Times New Roman"/>
          <w:spacing w:val="3"/>
          <w:szCs w:val="24"/>
          <w:lang w:eastAsia="ru-RU"/>
        </w:rPr>
        <w:t>самоуправлениеосуществляется</w:t>
      </w:r>
      <w:proofErr w:type="spellEnd"/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населением непосредственно и (или) через выборные и иные органы местного </w:t>
      </w:r>
      <w:r w:rsidRPr="008D2438">
        <w:rPr>
          <w:rFonts w:eastAsia="Times New Roman" w:cs="Times New Roman"/>
          <w:spacing w:val="1"/>
          <w:szCs w:val="24"/>
          <w:lang w:eastAsia="ru-RU"/>
        </w:rPr>
        <w:t>самоуправления.</w:t>
      </w:r>
    </w:p>
    <w:p w:rsidR="00242962" w:rsidRPr="008D2438" w:rsidRDefault="00242962" w:rsidP="00242962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Сквер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- объект озеленения города; участок на площади, перекрестке улиц или на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примыкающем к улице участке квартала. Планировка сквера включает дорожки, площадки,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газоны, цветники, отдельные группы деревьев и кустарников. Скверы предназначаются для </w:t>
      </w:r>
      <w:r w:rsidRPr="008D2438">
        <w:rPr>
          <w:rFonts w:eastAsia="Times New Roman" w:cs="Times New Roman"/>
          <w:spacing w:val="4"/>
          <w:szCs w:val="24"/>
          <w:lang w:eastAsia="ru-RU"/>
        </w:rPr>
        <w:t>кратковременного отдыха пешеходов и художественного оформления архитектурного ансамбля.</w:t>
      </w:r>
    </w:p>
    <w:p w:rsidR="00242962" w:rsidRPr="008D2438" w:rsidRDefault="00242962" w:rsidP="00242962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Собственник земельного участка </w:t>
      </w: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— лицо, обладающее правом собственности на </w:t>
      </w:r>
      <w:r w:rsidRPr="008D2438">
        <w:rPr>
          <w:rFonts w:eastAsia="Times New Roman" w:cs="Times New Roman"/>
          <w:spacing w:val="2"/>
          <w:szCs w:val="24"/>
          <w:lang w:eastAsia="ru-RU"/>
        </w:rPr>
        <w:t>земельный участок.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Стоянка для автомобилей (автостоянка)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здание, сооружение (часть здания, сооружения)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или специальная открытая площадка, предназначенные только для хранения (стоянки) </w:t>
      </w:r>
      <w:r w:rsidRPr="008D2438">
        <w:rPr>
          <w:rFonts w:eastAsia="Times New Roman" w:cs="Times New Roman"/>
          <w:spacing w:val="1"/>
          <w:szCs w:val="24"/>
          <w:lang w:eastAsia="ru-RU"/>
        </w:rPr>
        <w:t>автомобилей.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lastRenderedPageBreak/>
        <w:t xml:space="preserve">Строительство </w:t>
      </w:r>
      <w:r w:rsidRPr="008D2438">
        <w:rPr>
          <w:rFonts w:eastAsia="Times New Roman" w:cs="Times New Roman"/>
          <w:spacing w:val="3"/>
          <w:szCs w:val="24"/>
          <w:lang w:eastAsia="ru-RU"/>
        </w:rPr>
        <w:t>- создание зданий, строений, сооружений (в том числе на месте сносимых объектов капитального строительства).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Суммарная поэтажная площадь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- суммарная площадь всех надземных этажей здания,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включая площади всех помещений этажа (в том числе лоджий, лестничных клеток, лифтовых </w:t>
      </w:r>
      <w:r w:rsidRPr="008D2438">
        <w:rPr>
          <w:rFonts w:eastAsia="Times New Roman" w:cs="Times New Roman"/>
          <w:spacing w:val="1"/>
          <w:szCs w:val="24"/>
          <w:lang w:eastAsia="ru-RU"/>
        </w:rPr>
        <w:t>шахт и др.)</w:t>
      </w:r>
    </w:p>
    <w:p w:rsidR="00242962" w:rsidRPr="008D2438" w:rsidRDefault="00242962" w:rsidP="00242962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Территории общего пользования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территории, которыми беспрепятственно пользуется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неограниченный круг лиц (в том числе площади, улицы, проезды, набережные, скверы, </w:t>
      </w:r>
      <w:r w:rsidRPr="008D2438">
        <w:rPr>
          <w:rFonts w:eastAsia="Times New Roman" w:cs="Times New Roman"/>
          <w:szCs w:val="24"/>
          <w:lang w:eastAsia="ru-RU"/>
        </w:rPr>
        <w:t>бульвары).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Технический регламент </w:t>
      </w: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- документ, который принят международным договором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Российской Федерации, ратифицированным в порядке, установленном законодательством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Российской Федерации, или федеральным законом, или указом Президента Российской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Федерации, или постановлением Правительства Российской Федерации и устанавливает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обязательные для применения и исполнения требования к объектам технического регулирования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(продукции, в том числе зданиям, строениям и сооружениям, процессам производства, </w:t>
      </w:r>
      <w:r w:rsidRPr="008D2438">
        <w:rPr>
          <w:rFonts w:eastAsia="Times New Roman" w:cs="Times New Roman"/>
          <w:spacing w:val="3"/>
          <w:szCs w:val="24"/>
          <w:lang w:eastAsia="ru-RU"/>
        </w:rPr>
        <w:t>эксплуатации, хранения, перевозки,</w:t>
      </w:r>
      <w:r w:rsidRPr="00242962">
        <w:rPr>
          <w:rFonts w:ascii="Arial" w:eastAsia="Times New Roman" w:hAnsi="Arial" w:cs="Arial"/>
          <w:spacing w:val="3"/>
          <w:szCs w:val="24"/>
          <w:lang w:eastAsia="ru-RU"/>
        </w:rPr>
        <w:t xml:space="preserve"> </w:t>
      </w:r>
      <w:r w:rsidRPr="008D2438">
        <w:rPr>
          <w:rFonts w:eastAsia="Times New Roman" w:cs="Times New Roman"/>
          <w:spacing w:val="3"/>
          <w:szCs w:val="24"/>
          <w:lang w:eastAsia="ru-RU"/>
        </w:rPr>
        <w:t>реализации и утилизации).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2"/>
          <w:szCs w:val="24"/>
          <w:lang w:eastAsia="ru-RU"/>
        </w:rPr>
        <w:t xml:space="preserve">Улица </w:t>
      </w: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- путь сообщения на территории населенного пункта, предназначенный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преимущественно для общественного и индивидуального легкового транспорта, а также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пешеходного движения, расположенный между кварталами застройки и ограниченный красными </w:t>
      </w:r>
      <w:r w:rsidRPr="008D2438">
        <w:rPr>
          <w:rFonts w:eastAsia="Times New Roman" w:cs="Times New Roman"/>
          <w:spacing w:val="3"/>
          <w:szCs w:val="24"/>
          <w:lang w:eastAsia="ru-RU"/>
        </w:rPr>
        <w:t>линиями улично-дорожной сети.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9"/>
          <w:szCs w:val="24"/>
          <w:lang w:eastAsia="ru-RU"/>
        </w:rPr>
        <w:t xml:space="preserve">Парковка (парковочное место)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- специально обозначенное и при необходимости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обустроенное и оборудованное место, являющееся в том числе частью автомобильной дороги и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(или) примыкающее к проезжей части и (или) тротуару, обочине, эстакаде или мосту либо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являющееся частью </w:t>
      </w:r>
      <w:proofErr w:type="spellStart"/>
      <w:r w:rsidRPr="008D2438">
        <w:rPr>
          <w:rFonts w:eastAsia="Times New Roman" w:cs="Times New Roman"/>
          <w:spacing w:val="3"/>
          <w:szCs w:val="24"/>
          <w:lang w:eastAsia="ru-RU"/>
        </w:rPr>
        <w:t>подэстакадных</w:t>
      </w:r>
      <w:proofErr w:type="spellEnd"/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или </w:t>
      </w:r>
      <w:proofErr w:type="spellStart"/>
      <w:r w:rsidRPr="008D2438">
        <w:rPr>
          <w:rFonts w:eastAsia="Times New Roman" w:cs="Times New Roman"/>
          <w:spacing w:val="3"/>
          <w:szCs w:val="24"/>
          <w:lang w:eastAsia="ru-RU"/>
        </w:rPr>
        <w:t>подмостовых</w:t>
      </w:r>
      <w:proofErr w:type="spellEnd"/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пространств, площадей и иных объектов улично-дорожной сети, зданий, строений или сооружений и предназначенное для организованной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стоянки транспортных средств на платной основе или без взимания платы по решению </w:t>
      </w:r>
      <w:r w:rsidRPr="008D2438">
        <w:rPr>
          <w:rFonts w:eastAsia="Times New Roman" w:cs="Times New Roman"/>
          <w:spacing w:val="3"/>
          <w:szCs w:val="24"/>
          <w:lang w:eastAsia="ru-RU"/>
        </w:rP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>ПЕРЕЧЕНЬ ЛИНИЙ ГРАДОСТРОИТЕЛЬНОГО РЕГУЛИРОВАНИЯ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Красные линии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линии, которые обозначают существующие, планируемые (изменяемые,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вновь образуемые) границы территорий общего пользования, границы земельных участков, на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которых расположены сети инженерно-технического обеспечения, линии электропередачи, </w:t>
      </w: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линии связи (в том числе линейно-кабельные сооружения), трубопроводы, автомобильные </w:t>
      </w:r>
      <w:r w:rsidRPr="008D2438">
        <w:rPr>
          <w:rFonts w:eastAsia="Times New Roman" w:cs="Times New Roman"/>
          <w:spacing w:val="4"/>
          <w:szCs w:val="24"/>
          <w:lang w:eastAsia="ru-RU"/>
        </w:rPr>
        <w:t>дороги, железнодорожные линии и другие подобные сооружения (далее линейные объекты).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дорожно-транспортных сооружений (опор путепроводов, лестничных и пандусных сходов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подземных пешеходных переходов, павильонов на остановочных пунктах городского </w:t>
      </w:r>
      <w:r w:rsidRPr="008D2438">
        <w:rPr>
          <w:rFonts w:eastAsia="Times New Roman" w:cs="Times New Roman"/>
          <w:spacing w:val="3"/>
          <w:szCs w:val="24"/>
          <w:lang w:eastAsia="ru-RU"/>
        </w:rPr>
        <w:t>общественного транспорта).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4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В исключительных случаях с учетом действующих особенностей участка (поперечных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профилей и режимов градостроительной деятельности) в пределах красных линий допускается </w:t>
      </w:r>
      <w:r w:rsidRPr="008D2438">
        <w:rPr>
          <w:rFonts w:eastAsia="Times New Roman" w:cs="Times New Roman"/>
          <w:szCs w:val="24"/>
          <w:lang w:eastAsia="ru-RU"/>
        </w:rPr>
        <w:t>размещение:</w:t>
      </w:r>
    </w:p>
    <w:p w:rsidR="00242962" w:rsidRPr="008D2438" w:rsidRDefault="00242962" w:rsidP="008D2438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объектов транспортной инфраструктуры (площадки отстоя и кольцевания общественного </w:t>
      </w:r>
      <w:r w:rsidRPr="008D2438">
        <w:rPr>
          <w:rFonts w:eastAsia="Times New Roman" w:cs="Times New Roman"/>
          <w:spacing w:val="4"/>
          <w:szCs w:val="24"/>
          <w:lang w:eastAsia="ru-RU"/>
        </w:rPr>
        <w:t>транспорта, разворотные площадки, площадки для размещения диспетчерских пунктов);</w:t>
      </w:r>
    </w:p>
    <w:p w:rsidR="00242962" w:rsidRPr="008D2438" w:rsidRDefault="00242962" w:rsidP="008D2438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240" w:lineRule="auto"/>
        <w:ind w:left="5" w:firstLine="36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отдельных  нестационарных объектов автосервиса для  попутного обслуживания  (АЗС, </w:t>
      </w:r>
      <w:r w:rsidR="00F74421" w:rsidRPr="008D2438">
        <w:rPr>
          <w:rFonts w:eastAsia="Times New Roman" w:cs="Times New Roman"/>
          <w:spacing w:val="3"/>
          <w:szCs w:val="24"/>
          <w:lang w:eastAsia="ru-RU"/>
        </w:rPr>
        <w:t>мини мойки</w:t>
      </w:r>
      <w:r w:rsidRPr="008D2438">
        <w:rPr>
          <w:rFonts w:eastAsia="Times New Roman" w:cs="Times New Roman"/>
          <w:spacing w:val="3"/>
          <w:szCs w:val="24"/>
          <w:lang w:eastAsia="ru-RU"/>
        </w:rPr>
        <w:t>, посты проверки СО);</w:t>
      </w:r>
    </w:p>
    <w:p w:rsidR="00242962" w:rsidRPr="008D2438" w:rsidRDefault="00242962" w:rsidP="008D2438">
      <w:pPr>
        <w:shd w:val="clear" w:color="auto" w:fill="FFFFFF"/>
        <w:tabs>
          <w:tab w:val="left" w:pos="686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-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отдельных    нестационарных    объектов    для    попутного    обслуживания    пешеходов </w:t>
      </w:r>
      <w:r w:rsidRPr="008D2438">
        <w:rPr>
          <w:rFonts w:eastAsia="Times New Roman" w:cs="Times New Roman"/>
          <w:spacing w:val="3"/>
          <w:szCs w:val="24"/>
          <w:lang w:eastAsia="ru-RU"/>
        </w:rPr>
        <w:t>(мелкорозничная торговля и бытовое обслуживание).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lastRenderedPageBreak/>
        <w:t xml:space="preserve">Линии застройки </w:t>
      </w:r>
      <w:r w:rsidRPr="008D2438">
        <w:rPr>
          <w:rFonts w:eastAsia="Times New Roman" w:cs="Times New Roman"/>
          <w:spacing w:val="4"/>
          <w:szCs w:val="24"/>
          <w:lang w:eastAsia="ru-RU"/>
        </w:rPr>
        <w:t>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Отступ застройки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расстояние между красной линией или границей земельного участка и </w:t>
      </w:r>
      <w:r w:rsidRPr="008D2438">
        <w:rPr>
          <w:rFonts w:eastAsia="Times New Roman" w:cs="Times New Roman"/>
          <w:spacing w:val="3"/>
          <w:szCs w:val="24"/>
          <w:lang w:eastAsia="ru-RU"/>
        </w:rPr>
        <w:t>стеной здания, строения, сооружения.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полосы отвода железных дорог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- границы территории, предназначенной для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размещения существующих и проектируемых железнодорожных путей, станций и других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железнодорожных сооружений, ширина которых нормируется в зависимости от категории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железных дорог, конструкции земляного полотна и др., и на которой не допускается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строительство зданий и сооружений, не имеющих отношения к эксплуатации железнодорожного </w:t>
      </w:r>
      <w:r w:rsidRPr="008D2438">
        <w:rPr>
          <w:rFonts w:eastAsia="Times New Roman" w:cs="Times New Roman"/>
          <w:spacing w:val="1"/>
          <w:szCs w:val="24"/>
          <w:lang w:eastAsia="ru-RU"/>
        </w:rPr>
        <w:t>транспорта.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10"/>
          <w:szCs w:val="24"/>
          <w:lang w:eastAsia="ru-RU"/>
        </w:rPr>
        <w:t xml:space="preserve">Границы полосы отвода автомобильных дорог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- границы территорий, занятых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автомобильными дорогами, их конструктивными элементами и дорожными сооружениями. </w:t>
      </w:r>
      <w:r w:rsidRPr="008D2438">
        <w:rPr>
          <w:rFonts w:eastAsia="Times New Roman" w:cs="Times New Roman"/>
          <w:spacing w:val="3"/>
          <w:szCs w:val="24"/>
          <w:lang w:eastAsia="ru-RU"/>
        </w:rPr>
        <w:t>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7"/>
          <w:szCs w:val="24"/>
          <w:lang w:eastAsia="ru-RU"/>
        </w:rPr>
        <w:t xml:space="preserve">Границы технических (охранных) зон инженерных сооружений и коммуникаций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- </w:t>
      </w:r>
      <w:r w:rsidRPr="008D2438">
        <w:rPr>
          <w:rFonts w:eastAsia="Times New Roman" w:cs="Times New Roman"/>
          <w:spacing w:val="11"/>
          <w:szCs w:val="24"/>
          <w:lang w:eastAsia="ru-RU"/>
        </w:rPr>
        <w:t xml:space="preserve">границы территорий, предназначенных для обеспечения обслуживания и безопасной </w:t>
      </w:r>
      <w:r w:rsidRPr="008D2438">
        <w:rPr>
          <w:rFonts w:eastAsia="Times New Roman" w:cs="Times New Roman"/>
          <w:spacing w:val="3"/>
          <w:szCs w:val="24"/>
          <w:lang w:eastAsia="ru-RU"/>
        </w:rPr>
        <w:t>эксплуатации наземных и подземных транспортных и инженерных сооружений и коммуникаций.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Границы </w:t>
      </w:r>
      <w:proofErr w:type="spellStart"/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>водоохранных</w:t>
      </w:r>
      <w:proofErr w:type="spellEnd"/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 xml:space="preserve"> зон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- границы территорий, прилегающих к акваториям рек, озер,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водохранилищ и других поверхностных водных объектов, на которых устанавливается </w:t>
      </w:r>
      <w:r w:rsidRPr="008D2438">
        <w:rPr>
          <w:rFonts w:eastAsia="Times New Roman" w:cs="Times New Roman"/>
          <w:spacing w:val="7"/>
          <w:szCs w:val="24"/>
          <w:lang w:eastAsia="ru-RU"/>
        </w:rPr>
        <w:t xml:space="preserve">специальный режим хозяйственной и иных видов деятельности в целях предотвращения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загрязнения, засорения, заиления и истощения водных объектов, а также сохранения среды </w:t>
      </w:r>
      <w:r w:rsidRPr="008D2438">
        <w:rPr>
          <w:rFonts w:eastAsia="Times New Roman" w:cs="Times New Roman"/>
          <w:spacing w:val="3"/>
          <w:szCs w:val="24"/>
          <w:lang w:eastAsia="ru-RU"/>
        </w:rPr>
        <w:t>обитания объектов животного и растительного мира.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прибрежных зон (полос) 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- границы территорий внутри </w:t>
      </w:r>
      <w:proofErr w:type="spellStart"/>
      <w:r w:rsidRPr="008D2438">
        <w:rPr>
          <w:rFonts w:eastAsia="Times New Roman" w:cs="Times New Roman"/>
          <w:spacing w:val="6"/>
          <w:szCs w:val="24"/>
          <w:lang w:eastAsia="ru-RU"/>
        </w:rPr>
        <w:t>водоохранных</w:t>
      </w:r>
      <w:proofErr w:type="spellEnd"/>
      <w:r w:rsidRPr="008D2438">
        <w:rPr>
          <w:rFonts w:eastAsia="Times New Roman" w:cs="Times New Roman"/>
          <w:spacing w:val="6"/>
          <w:szCs w:val="24"/>
          <w:lang w:eastAsia="ru-RU"/>
        </w:rPr>
        <w:t xml:space="preserve"> зон, на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которых в соответствии с Водным кодексом Российской Федерации вводятся дополнительные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ограничения природопользования. В границах прибрежных зон допускается размещение 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объектов, перечень и порядок размещения которых устанавливается Правительством Российской </w:t>
      </w:r>
      <w:r w:rsidRPr="008D2438">
        <w:rPr>
          <w:rFonts w:eastAsia="Times New Roman" w:cs="Times New Roman"/>
          <w:szCs w:val="24"/>
          <w:lang w:eastAsia="ru-RU"/>
        </w:rPr>
        <w:t>Федерации,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 xml:space="preserve">Границы зон санитарной охраны источников питьевого водоснабжения    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- границы зон </w:t>
      </w:r>
      <w:r w:rsidRPr="008D2438">
        <w:rPr>
          <w:rFonts w:eastAsia="Times New Roman" w:cs="Times New Roman"/>
          <w:spacing w:val="6"/>
          <w:szCs w:val="24"/>
          <w:lang w:val="en-US" w:eastAsia="ru-RU"/>
        </w:rPr>
        <w:t>I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и </w:t>
      </w:r>
      <w:r w:rsidRPr="008D2438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пояса, а также жесткой зоны </w:t>
      </w:r>
      <w:r w:rsidRPr="008D2438">
        <w:rPr>
          <w:rFonts w:eastAsia="Times New Roman" w:cs="Times New Roman"/>
          <w:spacing w:val="3"/>
          <w:szCs w:val="24"/>
          <w:lang w:val="en-US" w:eastAsia="ru-RU"/>
        </w:rPr>
        <w:t>II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пояса:</w:t>
      </w:r>
    </w:p>
    <w:p w:rsidR="00242962" w:rsidRPr="008D2438" w:rsidRDefault="00242962" w:rsidP="008D2438">
      <w:pPr>
        <w:shd w:val="clear" w:color="auto" w:fill="FFFFFF"/>
        <w:tabs>
          <w:tab w:val="left" w:pos="499"/>
        </w:tabs>
        <w:spacing w:line="240" w:lineRule="auto"/>
        <w:jc w:val="both"/>
        <w:rPr>
          <w:rFonts w:eastAsia="Times New Roman" w:cs="Times New Roman"/>
          <w:spacing w:val="4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</w:t>
      </w:r>
      <w:r w:rsidRPr="008D2438">
        <w:rPr>
          <w:rFonts w:eastAsia="Times New Roman" w:cs="Times New Roman"/>
          <w:szCs w:val="24"/>
          <w:lang w:eastAsia="ru-RU"/>
        </w:rPr>
        <w:tab/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границы зоны </w:t>
      </w:r>
      <w:r w:rsidRPr="008D2438">
        <w:rPr>
          <w:rFonts w:eastAsia="Times New Roman" w:cs="Times New Roman"/>
          <w:spacing w:val="3"/>
          <w:szCs w:val="24"/>
          <w:lang w:val="en-US" w:eastAsia="ru-RU"/>
        </w:rPr>
        <w:t>I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 пояса санитарной охраны - границы огражденной территории водозаборных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сооружений и площадок, головных водопроводных сооружений, на которых установлен </w:t>
      </w:r>
      <w:proofErr w:type="spellStart"/>
      <w:r w:rsidRPr="008D2438">
        <w:rPr>
          <w:rFonts w:eastAsia="Times New Roman" w:cs="Times New Roman"/>
          <w:spacing w:val="4"/>
          <w:szCs w:val="24"/>
          <w:lang w:eastAsia="ru-RU"/>
        </w:rPr>
        <w:t>строгий</w:t>
      </w:r>
      <w:r w:rsidRPr="008D2438">
        <w:rPr>
          <w:rFonts w:eastAsia="Times New Roman" w:cs="Times New Roman"/>
          <w:spacing w:val="9"/>
          <w:szCs w:val="24"/>
          <w:lang w:eastAsia="ru-RU"/>
        </w:rPr>
        <w:t>охранный</w:t>
      </w:r>
      <w:proofErr w:type="spellEnd"/>
      <w:r w:rsidRPr="008D2438">
        <w:rPr>
          <w:rFonts w:eastAsia="Times New Roman" w:cs="Times New Roman"/>
          <w:spacing w:val="9"/>
          <w:szCs w:val="24"/>
          <w:lang w:eastAsia="ru-RU"/>
        </w:rPr>
        <w:t xml:space="preserve"> режим и не допускается размещение зданий, сооружений и коммуникаций, не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связанных с эксплуатацией </w:t>
      </w:r>
      <w:proofErr w:type="spellStart"/>
      <w:r w:rsidRPr="008D2438">
        <w:rPr>
          <w:rFonts w:eastAsia="Times New Roman" w:cs="Times New Roman"/>
          <w:spacing w:val="4"/>
          <w:szCs w:val="24"/>
          <w:lang w:eastAsia="ru-RU"/>
        </w:rPr>
        <w:t>водоисточника</w:t>
      </w:r>
      <w:proofErr w:type="spellEnd"/>
      <w:r w:rsidRPr="008D2438">
        <w:rPr>
          <w:rFonts w:eastAsia="Times New Roman" w:cs="Times New Roman"/>
          <w:spacing w:val="4"/>
          <w:szCs w:val="24"/>
          <w:lang w:eastAsia="ru-RU"/>
        </w:rPr>
        <w:t xml:space="preserve">. </w:t>
      </w:r>
    </w:p>
    <w:p w:rsidR="00242962" w:rsidRPr="008D2438" w:rsidRDefault="00242962" w:rsidP="008D2438">
      <w:pPr>
        <w:shd w:val="clear" w:color="auto" w:fill="FFFFFF"/>
        <w:tabs>
          <w:tab w:val="left" w:pos="499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В границах </w:t>
      </w:r>
      <w:r w:rsidRPr="008D2438">
        <w:rPr>
          <w:rFonts w:eastAsia="Times New Roman" w:cs="Times New Roman"/>
          <w:spacing w:val="4"/>
          <w:szCs w:val="24"/>
          <w:lang w:val="en-US" w:eastAsia="ru-RU"/>
        </w:rPr>
        <w:t>I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запрещается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постоянное и временное проживание людей, не связанных непосредственно с работой на </w:t>
      </w:r>
      <w:r w:rsidRPr="008D2438">
        <w:rPr>
          <w:rFonts w:eastAsia="Times New Roman" w:cs="Times New Roman"/>
          <w:spacing w:val="3"/>
          <w:szCs w:val="24"/>
          <w:lang w:eastAsia="ru-RU"/>
        </w:rPr>
        <w:t>водопроводных сооружениях;</w:t>
      </w:r>
    </w:p>
    <w:p w:rsidR="00242962" w:rsidRPr="008D2438" w:rsidRDefault="00242962" w:rsidP="008D2438">
      <w:pPr>
        <w:shd w:val="clear" w:color="auto" w:fill="FFFFFF"/>
        <w:tabs>
          <w:tab w:val="left" w:pos="595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</w:t>
      </w:r>
      <w:r w:rsidRPr="008D2438">
        <w:rPr>
          <w:rFonts w:eastAsia="Times New Roman" w:cs="Times New Roman"/>
          <w:szCs w:val="24"/>
          <w:lang w:eastAsia="ru-RU"/>
        </w:rPr>
        <w:tab/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границы  зоны   </w:t>
      </w:r>
      <w:r w:rsidRPr="008D2438">
        <w:rPr>
          <w:rFonts w:eastAsia="Times New Roman" w:cs="Times New Roman"/>
          <w:spacing w:val="2"/>
          <w:szCs w:val="24"/>
          <w:lang w:val="en-US" w:eastAsia="ru-RU"/>
        </w:rPr>
        <w:t>II</w:t>
      </w:r>
      <w:r w:rsidRPr="008D2438">
        <w:rPr>
          <w:rFonts w:eastAsia="Times New Roman" w:cs="Times New Roman"/>
          <w:spacing w:val="2"/>
          <w:szCs w:val="24"/>
          <w:lang w:eastAsia="ru-RU"/>
        </w:rPr>
        <w:t xml:space="preserve">   пояса  санитарной   охраны   -   границы  территории,   непосредственно 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окружающей не только источники, но и их притоки, на которой установлен режим ограничения </w:t>
      </w:r>
      <w:r w:rsidRPr="008D2438">
        <w:rPr>
          <w:rFonts w:eastAsia="Times New Roman" w:cs="Times New Roman"/>
          <w:spacing w:val="3"/>
          <w:szCs w:val="24"/>
          <w:lang w:eastAsia="ru-RU"/>
        </w:rPr>
        <w:t>строительства и хозяйственного пользования земель и водных объектов;</w:t>
      </w:r>
    </w:p>
    <w:p w:rsidR="00242962" w:rsidRPr="008D2438" w:rsidRDefault="00242962" w:rsidP="008D2438">
      <w:pPr>
        <w:shd w:val="clear" w:color="auto" w:fill="FFFFFF"/>
        <w:tabs>
          <w:tab w:val="left" w:pos="499"/>
        </w:tabs>
        <w:spacing w:line="240" w:lineRule="auto"/>
        <w:ind w:right="-46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-</w:t>
      </w:r>
      <w:r w:rsidRPr="008D2438">
        <w:rPr>
          <w:rFonts w:eastAsia="Times New Roman" w:cs="Times New Roman"/>
          <w:szCs w:val="24"/>
          <w:lang w:eastAsia="ru-RU"/>
        </w:rPr>
        <w:tab/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границы жесткой зоны </w:t>
      </w:r>
      <w:r w:rsidRPr="008D2438">
        <w:rPr>
          <w:rFonts w:eastAsia="Times New Roman" w:cs="Times New Roman"/>
          <w:spacing w:val="4"/>
          <w:szCs w:val="24"/>
          <w:lang w:val="en-US" w:eastAsia="ru-RU"/>
        </w:rPr>
        <w:t>II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 пояса санитарной охраны - границы территории, непосредственно 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прилегающей к акватории </w:t>
      </w:r>
      <w:proofErr w:type="spellStart"/>
      <w:r w:rsidRPr="008D2438">
        <w:rPr>
          <w:rFonts w:eastAsia="Times New Roman" w:cs="Times New Roman"/>
          <w:spacing w:val="9"/>
          <w:szCs w:val="24"/>
          <w:lang w:eastAsia="ru-RU"/>
        </w:rPr>
        <w:t>водоисточников</w:t>
      </w:r>
      <w:proofErr w:type="spellEnd"/>
      <w:r w:rsidRPr="008D2438">
        <w:rPr>
          <w:rFonts w:eastAsia="Times New Roman" w:cs="Times New Roman"/>
          <w:spacing w:val="9"/>
          <w:szCs w:val="24"/>
          <w:lang w:eastAsia="ru-RU"/>
        </w:rPr>
        <w:t xml:space="preserve"> и выделяемой в пределах территории </w:t>
      </w:r>
      <w:r w:rsidRPr="008D2438">
        <w:rPr>
          <w:rFonts w:eastAsia="Times New Roman" w:cs="Times New Roman"/>
          <w:spacing w:val="9"/>
          <w:szCs w:val="24"/>
          <w:lang w:val="en-US" w:eastAsia="ru-RU"/>
        </w:rPr>
        <w:t>II</w:t>
      </w: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 пояса по </w:t>
      </w:r>
      <w:r w:rsidRPr="008D2438">
        <w:rPr>
          <w:rFonts w:eastAsia="Times New Roman" w:cs="Times New Roman"/>
          <w:spacing w:val="4"/>
          <w:szCs w:val="24"/>
          <w:lang w:eastAsia="ru-RU"/>
        </w:rPr>
        <w:t>границам прибрежной полосы с режимом ограничения хозяйственной деятельности.</w:t>
      </w:r>
    </w:p>
    <w:p w:rsid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 xml:space="preserve">Границы санитарно-защитных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зон - границы территорий, отделяющих промышленные </w:t>
      </w:r>
      <w:r w:rsidRPr="008D2438">
        <w:rPr>
          <w:rFonts w:eastAsia="Times New Roman" w:cs="Times New Roman"/>
          <w:spacing w:val="10"/>
          <w:szCs w:val="24"/>
          <w:lang w:eastAsia="ru-RU"/>
        </w:rPr>
        <w:t xml:space="preserve">площадки и иные объекты, являющиеся источниками негативного воздействия на среду </w:t>
      </w:r>
      <w:r w:rsidRPr="008D2438">
        <w:rPr>
          <w:rFonts w:eastAsia="Times New Roman" w:cs="Times New Roman"/>
          <w:spacing w:val="4"/>
          <w:szCs w:val="24"/>
          <w:lang w:eastAsia="ru-RU"/>
        </w:rPr>
        <w:t xml:space="preserve">обитания и здоровье человека, от жилой застройки, рекреационных зон, зон отдыха и курортов. 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Ширина санитарно-защитных зон, режим их содержания и использования устанавливается в </w:t>
      </w:r>
      <w:r w:rsidRPr="008D2438">
        <w:rPr>
          <w:rFonts w:eastAsia="Times New Roman" w:cs="Times New Roman"/>
          <w:spacing w:val="4"/>
          <w:szCs w:val="24"/>
          <w:lang w:eastAsia="ru-RU"/>
        </w:rPr>
        <w:t>соответствии с законодательством о санитарно-эпидемиологическом благополучии населения.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В границах санитарно-защитных зон устанавливается режим санитарной защиты от </w:t>
      </w:r>
      <w:r w:rsidRPr="008D2438">
        <w:rPr>
          <w:rFonts w:eastAsia="Times New Roman" w:cs="Times New Roman"/>
          <w:spacing w:val="4"/>
          <w:szCs w:val="24"/>
          <w:lang w:eastAsia="ru-RU"/>
        </w:rPr>
        <w:t>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242962" w:rsidRPr="008D2438" w:rsidRDefault="00242962" w:rsidP="008D2438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42962" w:rsidRPr="008D2438" w:rsidRDefault="00242962" w:rsidP="008D2438">
      <w:pPr>
        <w:spacing w:line="240" w:lineRule="auto"/>
        <w:ind w:left="595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lastRenderedPageBreak/>
        <w:t xml:space="preserve">Приложение 2 </w:t>
      </w:r>
    </w:p>
    <w:p w:rsidR="00242962" w:rsidRPr="008D2438" w:rsidRDefault="00242962" w:rsidP="008D2438">
      <w:pPr>
        <w:spacing w:line="240" w:lineRule="auto"/>
        <w:ind w:left="595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>к Местным нормативам градостроительного</w:t>
      </w:r>
    </w:p>
    <w:p w:rsidR="008D2438" w:rsidRDefault="00242962" w:rsidP="008D2438">
      <w:pPr>
        <w:spacing w:line="240" w:lineRule="auto"/>
        <w:ind w:left="595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 xml:space="preserve">проектирования </w:t>
      </w:r>
      <w:proofErr w:type="spellStart"/>
      <w:r w:rsidR="00B23A23" w:rsidRPr="008D2438">
        <w:rPr>
          <w:rFonts w:eastAsia="Times New Roman" w:cs="Times New Roman"/>
          <w:sz w:val="20"/>
          <w:szCs w:val="20"/>
          <w:lang w:eastAsia="ru-RU"/>
        </w:rPr>
        <w:t>Прудовского</w:t>
      </w:r>
      <w:proofErr w:type="spellEnd"/>
      <w:r w:rsidRPr="008D2438">
        <w:rPr>
          <w:rFonts w:eastAsia="Times New Roman" w:cs="Times New Roman"/>
          <w:sz w:val="20"/>
          <w:szCs w:val="20"/>
          <w:lang w:eastAsia="ru-RU"/>
        </w:rPr>
        <w:t xml:space="preserve"> сельского поселения </w:t>
      </w:r>
    </w:p>
    <w:p w:rsidR="00242962" w:rsidRPr="008D2438" w:rsidRDefault="00242962" w:rsidP="008D2438">
      <w:pPr>
        <w:spacing w:line="240" w:lineRule="auto"/>
        <w:ind w:left="595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 xml:space="preserve">Новосильского района </w:t>
      </w:r>
    </w:p>
    <w:p w:rsidR="00242962" w:rsidRPr="008D2438" w:rsidRDefault="00242962" w:rsidP="008D2438">
      <w:pPr>
        <w:spacing w:line="240" w:lineRule="auto"/>
        <w:ind w:left="595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D2438">
        <w:rPr>
          <w:rFonts w:eastAsia="Times New Roman" w:cs="Times New Roman"/>
          <w:sz w:val="20"/>
          <w:szCs w:val="20"/>
          <w:lang w:eastAsia="ru-RU"/>
        </w:rPr>
        <w:t>Орловской области</w:t>
      </w:r>
    </w:p>
    <w:p w:rsidR="00242962" w:rsidRPr="008D2438" w:rsidRDefault="00242962" w:rsidP="008D2438">
      <w:pPr>
        <w:shd w:val="clear" w:color="auto" w:fill="FFFFFF"/>
        <w:spacing w:line="240" w:lineRule="auto"/>
        <w:ind w:left="5954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center"/>
        <w:rPr>
          <w:rFonts w:eastAsia="Times New Roman" w:cs="Times New Roman"/>
          <w:b/>
          <w:bCs/>
          <w:spacing w:val="6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6"/>
          <w:szCs w:val="24"/>
          <w:lang w:eastAsia="ru-RU"/>
        </w:rPr>
        <w:t>ПЕРЕЧЕНЬ ЗАКОНОДАТЕЛЬНЫХ И НОРМАТИВНЫХ ДОКУМЕНТОВ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spacing w:val="6"/>
          <w:szCs w:val="24"/>
          <w:lang w:eastAsia="ru-RU"/>
        </w:rPr>
      </w:pP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>Федеральные законы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Градостроительный кодекс Российской Федерации от 29 декабря 2004г. № 190-ФЗ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Земельный кодекс Российской Федерации от 25 октября 2001г. № 136-ФЗ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Жилищный кодекс Российской Федерации от 29 декабря 2004г. № 188-ФЗ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Технический регламент о требованиях пожарной безопасности от 22 июля 2008г. № 123-ФЗ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Строительные нормы и правила (СНиП)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2"/>
          <w:szCs w:val="24"/>
          <w:lang w:eastAsia="ru-RU"/>
        </w:rPr>
        <w:t xml:space="preserve">СНиП </w:t>
      </w:r>
      <w:r w:rsidRPr="008D2438">
        <w:rPr>
          <w:rFonts w:eastAsia="Times New Roman" w:cs="Times New Roman"/>
          <w:spacing w:val="2"/>
          <w:szCs w:val="24"/>
          <w:lang w:val="en-US" w:eastAsia="ru-RU"/>
        </w:rPr>
        <w:t>III</w:t>
      </w:r>
      <w:r w:rsidRPr="008D2438">
        <w:rPr>
          <w:rFonts w:eastAsia="Times New Roman" w:cs="Times New Roman"/>
          <w:spacing w:val="2"/>
          <w:szCs w:val="24"/>
          <w:lang w:eastAsia="ru-RU"/>
        </w:rPr>
        <w:t>-10-75 Благоустройство территории</w:t>
      </w:r>
    </w:p>
    <w:p w:rsidR="00242962" w:rsidRPr="008D2438" w:rsidRDefault="00242962" w:rsidP="008D2438">
      <w:pPr>
        <w:shd w:val="clear" w:color="auto" w:fill="FFFFFF"/>
        <w:tabs>
          <w:tab w:val="left" w:pos="9730"/>
        </w:tabs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>СНиП 2.01.02-85 * Противопожарные нормы</w:t>
      </w:r>
      <w:r w:rsidRPr="008D2438">
        <w:rPr>
          <w:rFonts w:eastAsia="Times New Roman" w:cs="Times New Roman"/>
          <w:szCs w:val="24"/>
          <w:lang w:eastAsia="ru-RU"/>
        </w:rPr>
        <w:tab/>
        <w:t>,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СНиП 2.05.02-85 Автомобильные дороги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2.05.06-85* Магистральные трубопроводы</w:t>
      </w:r>
    </w:p>
    <w:p w:rsidR="00242962" w:rsidRPr="008D2438" w:rsidRDefault="00242962" w:rsidP="008D2438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СНиП 2.05.13-90 Нефтепродуктопроводы, прокладываемые на территории городов и других </w:t>
      </w:r>
      <w:r w:rsidRPr="008D2438">
        <w:rPr>
          <w:rFonts w:eastAsia="Times New Roman" w:cs="Times New Roman"/>
          <w:spacing w:val="2"/>
          <w:szCs w:val="24"/>
          <w:lang w:eastAsia="ru-RU"/>
        </w:rPr>
        <w:t>населенных пунктов</w:t>
      </w:r>
    </w:p>
    <w:p w:rsidR="00242962" w:rsidRPr="008D2438" w:rsidRDefault="00242962" w:rsidP="008D2438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8"/>
          <w:szCs w:val="24"/>
          <w:lang w:eastAsia="ru-RU"/>
        </w:rPr>
        <w:t xml:space="preserve">СНиП 2.07.01-89* Градостроительство. Планировка и застройка городских и сельских </w:t>
      </w:r>
      <w:r w:rsidRPr="008D2438">
        <w:rPr>
          <w:rFonts w:eastAsia="Times New Roman" w:cs="Times New Roman"/>
          <w:spacing w:val="1"/>
          <w:szCs w:val="24"/>
          <w:lang w:eastAsia="ru-RU"/>
        </w:rPr>
        <w:t>поселений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2.08.01-89* Жилые здания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3.05.04-85* Наружные сети и сооружения водоснабжения и канализации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3.06.03-85 Автомобильные дороги</w:t>
      </w:r>
    </w:p>
    <w:p w:rsidR="00242962" w:rsidRPr="008D2438" w:rsidRDefault="00242962" w:rsidP="008D2438">
      <w:pPr>
        <w:shd w:val="clear" w:color="auto" w:fill="FFFFFF"/>
        <w:spacing w:line="240" w:lineRule="auto"/>
        <w:ind w:right="38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СНиП 11-04-2003 Инструкция о порядке разработки, согласования, экспертизы и утверждения градостроительной документации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21-01-97* Пожарная безопасность зданий и сооружений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СНиП 23-01-99* Строительная климатология</w:t>
      </w:r>
    </w:p>
    <w:p w:rsidR="00242962" w:rsidRPr="008D2438" w:rsidRDefault="00242962" w:rsidP="008D2438">
      <w:pPr>
        <w:shd w:val="clear" w:color="auto" w:fill="FFFFFF"/>
        <w:spacing w:line="240" w:lineRule="auto"/>
        <w:ind w:right="43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СНиП 30-02-97 Планировка и застройка территорий садоводческих объединений граждан, </w:t>
      </w:r>
      <w:r w:rsidRPr="008D2438">
        <w:rPr>
          <w:rFonts w:eastAsia="Times New Roman" w:cs="Times New Roman"/>
          <w:spacing w:val="2"/>
          <w:szCs w:val="24"/>
          <w:lang w:eastAsia="ru-RU"/>
        </w:rPr>
        <w:t>здания и сооружения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СНиП 35-01-2001 Доступность зданий и сооружений для маломобильных групп населения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Своды правил по проектированию и строительству (СП)</w:t>
      </w:r>
    </w:p>
    <w:p w:rsidR="00242962" w:rsidRPr="008D2438" w:rsidRDefault="00242962" w:rsidP="008D2438">
      <w:pPr>
        <w:shd w:val="clear" w:color="auto" w:fill="FFFFFF"/>
        <w:spacing w:line="240" w:lineRule="auto"/>
        <w:ind w:right="29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9"/>
          <w:szCs w:val="24"/>
          <w:lang w:eastAsia="ru-RU"/>
        </w:rPr>
        <w:t>СП 11-106-97* Порядок разработки, согласования, утверждения и состав проектно-</w:t>
      </w:r>
      <w:r w:rsidRPr="008D2438">
        <w:rPr>
          <w:rFonts w:eastAsia="Times New Roman" w:cs="Times New Roman"/>
          <w:spacing w:val="5"/>
          <w:szCs w:val="24"/>
          <w:lang w:eastAsia="ru-RU"/>
        </w:rPr>
        <w:t xml:space="preserve">планировочной документации на застройку территорий садоводческих (дачных) объединений </w:t>
      </w:r>
      <w:r w:rsidRPr="008D2438">
        <w:rPr>
          <w:rFonts w:eastAsia="Times New Roman" w:cs="Times New Roman"/>
          <w:spacing w:val="-1"/>
          <w:szCs w:val="24"/>
          <w:lang w:eastAsia="ru-RU"/>
        </w:rPr>
        <w:t>граждан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СП 30-102-99 Планировка и застройка территорий малоэтажного жилищного строительства</w:t>
      </w:r>
    </w:p>
    <w:p w:rsidR="00242962" w:rsidRPr="008D2438" w:rsidRDefault="00242962" w:rsidP="008D2438">
      <w:pPr>
        <w:shd w:val="clear" w:color="auto" w:fill="FFFFFF"/>
        <w:spacing w:line="240" w:lineRule="auto"/>
        <w:ind w:right="43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242962" w:rsidRPr="008D2438" w:rsidRDefault="00242962" w:rsidP="008D2438">
      <w:pPr>
        <w:shd w:val="clear" w:color="auto" w:fill="FFFFFF"/>
        <w:spacing w:line="240" w:lineRule="auto"/>
        <w:ind w:right="48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12"/>
          <w:szCs w:val="24"/>
          <w:lang w:eastAsia="ru-RU"/>
        </w:rPr>
        <w:t xml:space="preserve">СП 35-101-2001 Проектирование зданий и сооружений с учетом доступности для </w:t>
      </w:r>
      <w:r w:rsidRPr="008D2438">
        <w:rPr>
          <w:rFonts w:eastAsia="Times New Roman" w:cs="Times New Roman"/>
          <w:spacing w:val="3"/>
          <w:szCs w:val="24"/>
          <w:lang w:eastAsia="ru-RU"/>
        </w:rPr>
        <w:t>маломобильных групп населения. Общие положения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СП 35-102-2001 Жилая среда с планировочными элементами, доступными инвалидам</w:t>
      </w:r>
    </w:p>
    <w:p w:rsidR="00242962" w:rsidRPr="008D2438" w:rsidRDefault="00242962" w:rsidP="008D2438">
      <w:pPr>
        <w:shd w:val="clear" w:color="auto" w:fill="FFFFFF"/>
        <w:spacing w:line="240" w:lineRule="auto"/>
        <w:ind w:right="53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13"/>
          <w:szCs w:val="24"/>
          <w:lang w:eastAsia="ru-RU"/>
        </w:rPr>
        <w:t xml:space="preserve">СП 35-103-2001 Общественные здания и сооружения, доступные маломобильным </w:t>
      </w:r>
      <w:r w:rsidRPr="008D2438">
        <w:rPr>
          <w:rFonts w:eastAsia="Times New Roman" w:cs="Times New Roman"/>
          <w:szCs w:val="24"/>
          <w:lang w:eastAsia="ru-RU"/>
        </w:rPr>
        <w:t>посетителям</w:t>
      </w:r>
    </w:p>
    <w:p w:rsidR="00242962" w:rsidRPr="008D2438" w:rsidRDefault="00242962" w:rsidP="008D2438">
      <w:pPr>
        <w:shd w:val="clear" w:color="auto" w:fill="FFFFFF"/>
        <w:spacing w:line="240" w:lineRule="auto"/>
        <w:ind w:right="48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242962" w:rsidRPr="008D2438" w:rsidRDefault="00242962" w:rsidP="008D2438">
      <w:pPr>
        <w:spacing w:line="240" w:lineRule="auto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СП 35-106-2003 Расчет и размещение учреждений социального обслуживания пожилых людей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Ведомственные строительные нормы (ВСН)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Санитарные правила и нормы (СанПиН)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СанПиН </w:t>
      </w:r>
      <w:r w:rsidRPr="008D2438">
        <w:rPr>
          <w:rFonts w:eastAsia="Times New Roman" w:cs="Times New Roman"/>
          <w:spacing w:val="19"/>
          <w:szCs w:val="24"/>
          <w:lang w:eastAsia="ru-RU"/>
        </w:rPr>
        <w:t>2.1.1</w:t>
      </w:r>
      <w:r w:rsidRPr="008D2438">
        <w:rPr>
          <w:rFonts w:eastAsia="Times New Roman" w:cs="Times New Roman"/>
          <w:spacing w:val="3"/>
          <w:szCs w:val="24"/>
          <w:lang w:eastAsia="ru-RU"/>
        </w:rPr>
        <w:t>279-03 Гигиенические требования к размещению, устройству и содержанию кладбищ, зданий и сооружений похоронного назначения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6"/>
          <w:szCs w:val="24"/>
          <w:lang w:eastAsia="ru-RU"/>
        </w:rPr>
        <w:lastRenderedPageBreak/>
        <w:t xml:space="preserve">СанПиН 2.1.2.1002-00 Санитарно-эпидемиологические требования к жилым зданиям и </w:t>
      </w:r>
      <w:r w:rsidRPr="008D2438">
        <w:rPr>
          <w:rFonts w:eastAsia="Times New Roman" w:cs="Times New Roman"/>
          <w:szCs w:val="24"/>
          <w:lang w:eastAsia="ru-RU"/>
        </w:rPr>
        <w:t>помещениям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СанПиН 2.1.3.1375-03 Гигиенические требования к размещению, устройству, оборудованию и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эксплуатации больниц, родильных домов и других лечебных стационаров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1"/>
          <w:szCs w:val="24"/>
          <w:lang w:eastAsia="ru-RU"/>
        </w:rPr>
        <w:t xml:space="preserve">СанПиН </w:t>
      </w:r>
      <w:r w:rsidRPr="008D2438">
        <w:rPr>
          <w:rFonts w:eastAsia="Times New Roman" w:cs="Times New Roman"/>
          <w:spacing w:val="17"/>
          <w:szCs w:val="24"/>
          <w:lang w:eastAsia="ru-RU"/>
        </w:rPr>
        <w:t>2.1.4.1110-02</w:t>
      </w:r>
      <w:r w:rsidRPr="008D2438">
        <w:rPr>
          <w:rFonts w:eastAsia="Times New Roman" w:cs="Times New Roman"/>
          <w:spacing w:val="1"/>
          <w:szCs w:val="24"/>
          <w:lang w:eastAsia="ru-RU"/>
        </w:rPr>
        <w:t xml:space="preserve"> Зоны санитарной охраны источников водоснабжения и водопроводов </w:t>
      </w:r>
      <w:r w:rsidRPr="008D2438">
        <w:rPr>
          <w:rFonts w:eastAsia="Times New Roman" w:cs="Times New Roman"/>
          <w:spacing w:val="3"/>
          <w:szCs w:val="24"/>
          <w:lang w:eastAsia="ru-RU"/>
        </w:rPr>
        <w:t>питьевого назначения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zCs w:val="24"/>
          <w:lang w:eastAsia="ru-RU"/>
        </w:rPr>
        <w:t xml:space="preserve">СанПиН </w:t>
      </w:r>
      <w:r w:rsidRPr="008D2438">
        <w:rPr>
          <w:rFonts w:eastAsia="Times New Roman" w:cs="Times New Roman"/>
          <w:spacing w:val="19"/>
          <w:szCs w:val="24"/>
          <w:lang w:eastAsia="ru-RU"/>
        </w:rPr>
        <w:t>2.1.4.1175-02</w:t>
      </w:r>
      <w:r w:rsidRPr="008D2438">
        <w:rPr>
          <w:rFonts w:eastAsia="Times New Roman" w:cs="Times New Roman"/>
          <w:szCs w:val="24"/>
          <w:lang w:eastAsia="ru-RU"/>
        </w:rPr>
        <w:t xml:space="preserve"> Гигиенические требования к качеству воды нецентрализованного </w:t>
      </w:r>
      <w:r w:rsidRPr="008D2438">
        <w:rPr>
          <w:rFonts w:eastAsia="Times New Roman" w:cs="Times New Roman"/>
          <w:spacing w:val="3"/>
          <w:szCs w:val="24"/>
          <w:lang w:eastAsia="ru-RU"/>
        </w:rPr>
        <w:t>водоснабжения. Санитарная охрана источников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СанПиН </w:t>
      </w:r>
      <w:r w:rsidRPr="008D2438">
        <w:rPr>
          <w:rFonts w:eastAsia="Times New Roman" w:cs="Times New Roman"/>
          <w:spacing w:val="18"/>
          <w:szCs w:val="24"/>
          <w:lang w:eastAsia="ru-RU"/>
        </w:rPr>
        <w:t>2.2.1/2.1.1.1200-03</w:t>
      </w:r>
      <w:r w:rsidRPr="008D2438">
        <w:rPr>
          <w:rFonts w:eastAsia="Times New Roman" w:cs="Times New Roman"/>
          <w:spacing w:val="6"/>
          <w:szCs w:val="24"/>
          <w:lang w:eastAsia="ru-RU"/>
        </w:rPr>
        <w:t xml:space="preserve"> Санитарно-защитные зоны и санитарная классификация </w:t>
      </w:r>
      <w:r w:rsidRPr="008D2438">
        <w:rPr>
          <w:rFonts w:eastAsia="Times New Roman" w:cs="Times New Roman"/>
          <w:spacing w:val="3"/>
          <w:szCs w:val="24"/>
          <w:lang w:eastAsia="ru-RU"/>
        </w:rPr>
        <w:t>предприятий, сооружений и иных объектов. Санитарно-эпидемиологические правила и нормативы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242962" w:rsidRPr="008D2438" w:rsidRDefault="00242962" w:rsidP="008D2438">
      <w:pPr>
        <w:shd w:val="clear" w:color="auto" w:fill="FFFFFF"/>
        <w:spacing w:line="240" w:lineRule="auto"/>
        <w:ind w:right="10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20"/>
          <w:szCs w:val="24"/>
          <w:lang w:eastAsia="ru-RU"/>
        </w:rPr>
        <w:t xml:space="preserve">СанПиН 2.4.2.1178-02 Гигиенические требования к условиям обучения в </w:t>
      </w:r>
      <w:r w:rsidRPr="008D2438">
        <w:rPr>
          <w:rFonts w:eastAsia="Times New Roman" w:cs="Times New Roman"/>
          <w:spacing w:val="4"/>
          <w:szCs w:val="24"/>
          <w:lang w:eastAsia="ru-RU"/>
        </w:rPr>
        <w:t>общеобразовательных учреждениях</w:t>
      </w:r>
    </w:p>
    <w:p w:rsidR="00242962" w:rsidRPr="008D2438" w:rsidRDefault="00242962" w:rsidP="008D2438">
      <w:pPr>
        <w:shd w:val="clear" w:color="auto" w:fill="FFFFFF"/>
        <w:spacing w:line="240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СанПиН 2.4.3.1186-03 Санитарно-эпидемиологические требования к организации учебно-</w:t>
      </w: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производственного процесса в общеобразовательных учреждениях начального профессионального </w:t>
      </w:r>
      <w:r w:rsidRPr="008D2438">
        <w:rPr>
          <w:rFonts w:eastAsia="Times New Roman" w:cs="Times New Roman"/>
          <w:spacing w:val="1"/>
          <w:szCs w:val="24"/>
          <w:lang w:eastAsia="ru-RU"/>
        </w:rPr>
        <w:t>образования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9"/>
          <w:szCs w:val="24"/>
          <w:lang w:eastAsia="ru-RU"/>
        </w:rPr>
        <w:t xml:space="preserve">СанПиН 2.4.4.1251-03 Санитарно-эпидемиологические требования к учреждениям </w:t>
      </w:r>
      <w:r w:rsidRPr="008D2438">
        <w:rPr>
          <w:rFonts w:eastAsia="Times New Roman" w:cs="Times New Roman"/>
          <w:spacing w:val="4"/>
          <w:szCs w:val="24"/>
          <w:lang w:eastAsia="ru-RU"/>
        </w:rPr>
        <w:t>дополнительного образования детей (внешкольные учреждения)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СанПиН 42-128-4690-88 Санитарные правила содержания территорий населенных мест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3"/>
          <w:szCs w:val="24"/>
          <w:lang w:eastAsia="ru-RU"/>
        </w:rPr>
        <w:t>Санитарные правила (СП)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СП 2.1.5.1059-01 Гигиенические требования к охране подземных вод от загрязнения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8"/>
          <w:szCs w:val="24"/>
          <w:lang w:eastAsia="ru-RU"/>
        </w:rPr>
        <w:t>СП 2.1.7.1038-01   Гигиенические требования  к устройству и  содержанию  полигонов для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твердых бытовых отходов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8"/>
          <w:szCs w:val="24"/>
          <w:lang w:eastAsia="ru-RU"/>
        </w:rPr>
        <w:t>СП 2.4.990-00 Гигиенические требования к устройству, содержанию, организации режима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4"/>
          <w:szCs w:val="24"/>
          <w:lang w:eastAsia="ru-RU"/>
        </w:rPr>
        <w:t>работы в детских домах и школах-интернатах для детей-сирот и детей, оставшихся без попечения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1"/>
          <w:szCs w:val="24"/>
          <w:lang w:eastAsia="ru-RU"/>
        </w:rPr>
        <w:t>родителей</w:t>
      </w:r>
    </w:p>
    <w:p w:rsidR="00242962" w:rsidRPr="008D2438" w:rsidRDefault="00242962" w:rsidP="008D2438">
      <w:pPr>
        <w:shd w:val="clear" w:color="auto" w:fill="FFFFFF"/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b/>
          <w:bCs/>
          <w:spacing w:val="4"/>
          <w:szCs w:val="24"/>
          <w:lang w:eastAsia="ru-RU"/>
        </w:rPr>
        <w:t>Нормы пожарной безопасности (НПБ)</w:t>
      </w:r>
    </w:p>
    <w:p w:rsidR="00242962" w:rsidRPr="008D2438" w:rsidRDefault="00242962" w:rsidP="008D2438">
      <w:pPr>
        <w:shd w:val="clear" w:color="auto" w:fill="FFFFFF"/>
        <w:spacing w:line="240" w:lineRule="auto"/>
        <w:ind w:right="-226"/>
        <w:jc w:val="both"/>
        <w:rPr>
          <w:rFonts w:eastAsia="Times New Roman" w:cs="Times New Roman"/>
          <w:spacing w:val="3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 xml:space="preserve">НПБ 101-95 Нормы проектирования объектов пожарной охраны </w:t>
      </w:r>
    </w:p>
    <w:p w:rsidR="00242962" w:rsidRPr="008D2438" w:rsidRDefault="00242962" w:rsidP="008D2438">
      <w:pPr>
        <w:shd w:val="clear" w:color="auto" w:fill="FFFFFF"/>
        <w:spacing w:line="240" w:lineRule="auto"/>
        <w:ind w:right="-226"/>
        <w:jc w:val="both"/>
        <w:rPr>
          <w:rFonts w:eastAsia="Times New Roman" w:cs="Times New Roman"/>
          <w:szCs w:val="24"/>
          <w:lang w:eastAsia="ru-RU"/>
        </w:rPr>
      </w:pPr>
      <w:r w:rsidRPr="008D2438">
        <w:rPr>
          <w:rFonts w:eastAsia="Times New Roman" w:cs="Times New Roman"/>
          <w:spacing w:val="3"/>
          <w:szCs w:val="24"/>
          <w:lang w:eastAsia="ru-RU"/>
        </w:rPr>
        <w:t>НПБ 201-96 Пожарная охрана предприятий. Общие требования</w:t>
      </w:r>
    </w:p>
    <w:p w:rsidR="00242962" w:rsidRPr="008D2438" w:rsidRDefault="00242962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2127F" w:rsidRPr="008D2438" w:rsidRDefault="0002127F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42962" w:rsidRPr="008D2438" w:rsidRDefault="00242962" w:rsidP="008D2438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sectPr w:rsidR="00242962" w:rsidRPr="008D2438" w:rsidSect="008D2438">
      <w:pgSz w:w="11906" w:h="16838" w:code="9"/>
      <w:pgMar w:top="567" w:right="851" w:bottom="284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96" w:rsidRDefault="009C0396">
      <w:pPr>
        <w:spacing w:line="240" w:lineRule="auto"/>
      </w:pPr>
      <w:r>
        <w:separator/>
      </w:r>
    </w:p>
  </w:endnote>
  <w:endnote w:type="continuationSeparator" w:id="0">
    <w:p w:rsidR="009C0396" w:rsidRDefault="009C03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BF" w:rsidRDefault="004937BF" w:rsidP="0024296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7BF" w:rsidRDefault="004937BF" w:rsidP="00242962">
    <w:pPr>
      <w:pStyle w:val="a6"/>
      <w:ind w:right="360"/>
    </w:pPr>
  </w:p>
  <w:p w:rsidR="004937BF" w:rsidRDefault="004937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BF" w:rsidRDefault="004937BF" w:rsidP="00242962">
    <w:pPr>
      <w:pStyle w:val="a6"/>
      <w:ind w:right="360"/>
    </w:pPr>
  </w:p>
  <w:p w:rsidR="004937BF" w:rsidRDefault="004937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96" w:rsidRDefault="009C0396">
      <w:pPr>
        <w:spacing w:line="240" w:lineRule="auto"/>
      </w:pPr>
      <w:r>
        <w:separator/>
      </w:r>
    </w:p>
  </w:footnote>
  <w:footnote w:type="continuationSeparator" w:id="0">
    <w:p w:rsidR="009C0396" w:rsidRDefault="009C03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CAE8C0"/>
    <w:lvl w:ilvl="0">
      <w:numFmt w:val="bullet"/>
      <w:lvlText w:val="*"/>
      <w:lvlJc w:val="left"/>
    </w:lvl>
  </w:abstractNum>
  <w:abstractNum w:abstractNumId="1">
    <w:nsid w:val="0C636A22"/>
    <w:multiLevelType w:val="hybridMultilevel"/>
    <w:tmpl w:val="26C6C63C"/>
    <w:lvl w:ilvl="0" w:tplc="B664B066">
      <w:start w:val="1"/>
      <w:numFmt w:val="decimal"/>
      <w:pStyle w:val="a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982EB668">
      <w:start w:val="1"/>
      <w:numFmt w:val="decimal"/>
      <w:pStyle w:val="a0"/>
      <w:suff w:val="space"/>
      <w:lvlText w:val="%2)"/>
      <w:lvlJc w:val="left"/>
      <w:pPr>
        <w:ind w:left="883" w:hanging="183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7530E4"/>
    <w:multiLevelType w:val="hybridMultilevel"/>
    <w:tmpl w:val="D2DAA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8426C"/>
    <w:multiLevelType w:val="multilevel"/>
    <w:tmpl w:val="97CE2F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4">
    <w:nsid w:val="3D82610A"/>
    <w:multiLevelType w:val="hybridMultilevel"/>
    <w:tmpl w:val="ED067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A1F"/>
    <w:rsid w:val="0002127F"/>
    <w:rsid w:val="00105637"/>
    <w:rsid w:val="001858E2"/>
    <w:rsid w:val="001A1B1E"/>
    <w:rsid w:val="001A4A1F"/>
    <w:rsid w:val="001D57EA"/>
    <w:rsid w:val="00211991"/>
    <w:rsid w:val="00242962"/>
    <w:rsid w:val="00337640"/>
    <w:rsid w:val="003A1FF9"/>
    <w:rsid w:val="00405CC2"/>
    <w:rsid w:val="004937BF"/>
    <w:rsid w:val="00495654"/>
    <w:rsid w:val="004D12A3"/>
    <w:rsid w:val="00654DF7"/>
    <w:rsid w:val="006B32AE"/>
    <w:rsid w:val="00730C53"/>
    <w:rsid w:val="007349C1"/>
    <w:rsid w:val="0078013C"/>
    <w:rsid w:val="007D574E"/>
    <w:rsid w:val="008B76FB"/>
    <w:rsid w:val="008D2438"/>
    <w:rsid w:val="00940E46"/>
    <w:rsid w:val="009743C8"/>
    <w:rsid w:val="009C0396"/>
    <w:rsid w:val="00A53E58"/>
    <w:rsid w:val="00A902F3"/>
    <w:rsid w:val="00B23A23"/>
    <w:rsid w:val="00B3511C"/>
    <w:rsid w:val="00B870A4"/>
    <w:rsid w:val="00BC49B8"/>
    <w:rsid w:val="00C17557"/>
    <w:rsid w:val="00D0773E"/>
    <w:rsid w:val="00D14280"/>
    <w:rsid w:val="00D245BB"/>
    <w:rsid w:val="00D446A3"/>
    <w:rsid w:val="00E54999"/>
    <w:rsid w:val="00F74421"/>
    <w:rsid w:val="00FB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qFormat/>
    <w:rsid w:val="00BC49B8"/>
    <w:pPr>
      <w:keepNext/>
      <w:spacing w:line="240" w:lineRule="auto"/>
      <w:jc w:val="center"/>
      <w:outlineLvl w:val="0"/>
    </w:pPr>
    <w:rPr>
      <w:rFonts w:eastAsia="Times New Roman" w:cs="Times New Roman"/>
      <w:b/>
      <w:sz w:val="28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BC49B8"/>
    <w:pPr>
      <w:keepNext/>
      <w:spacing w:line="240" w:lineRule="auto"/>
      <w:jc w:val="both"/>
      <w:outlineLvl w:val="1"/>
    </w:pPr>
    <w:rPr>
      <w:rFonts w:eastAsia="Times New Roman" w:cs="Times New Roman"/>
      <w:sz w:val="28"/>
      <w:szCs w:val="24"/>
      <w:lang w:eastAsia="ru-RU"/>
    </w:rPr>
  </w:style>
  <w:style w:type="paragraph" w:styleId="3">
    <w:name w:val="heading 3"/>
    <w:basedOn w:val="a1"/>
    <w:next w:val="a1"/>
    <w:link w:val="30"/>
    <w:qFormat/>
    <w:rsid w:val="00BC49B8"/>
    <w:pPr>
      <w:keepNext/>
      <w:spacing w:line="240" w:lineRule="auto"/>
      <w:outlineLvl w:val="2"/>
    </w:pPr>
    <w:rPr>
      <w:rFonts w:eastAsia="Times New Roman" w:cs="Times New Roman"/>
      <w:b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2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BC49B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BC49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BC49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4"/>
    <w:semiHidden/>
    <w:rsid w:val="00BC49B8"/>
  </w:style>
  <w:style w:type="paragraph" w:styleId="ab">
    <w:name w:val="Balloon Text"/>
    <w:basedOn w:val="a1"/>
    <w:link w:val="ac"/>
    <w:semiHidden/>
    <w:rsid w:val="00BC49B8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2"/>
    <w:link w:val="ab"/>
    <w:semiHidden/>
    <w:rsid w:val="00BC49B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1"/>
    <w:link w:val="ae"/>
    <w:rsid w:val="00BC49B8"/>
    <w:pPr>
      <w:spacing w:line="240" w:lineRule="auto"/>
      <w:ind w:right="-108"/>
      <w:jc w:val="both"/>
    </w:pPr>
    <w:rPr>
      <w:rFonts w:eastAsia="Times New Roman" w:cs="Times New Roman"/>
      <w:szCs w:val="24"/>
      <w:lang w:eastAsia="ru-RU"/>
    </w:rPr>
  </w:style>
  <w:style w:type="character" w:customStyle="1" w:styleId="ae">
    <w:name w:val="Основной текст Знак"/>
    <w:basedOn w:val="a2"/>
    <w:link w:val="ad"/>
    <w:rsid w:val="00BC49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1"/>
    <w:link w:val="af0"/>
    <w:uiPriority w:val="99"/>
    <w:unhideWhenUsed/>
    <w:rsid w:val="008D243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8D243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43C8"/>
    <w:pPr>
      <w:spacing w:after="0"/>
    </w:pPr>
    <w:rPr>
      <w:rFonts w:ascii="Times New Roman" w:hAnsi="Times New Roman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Нет списка1"/>
    <w:next w:val="a4"/>
    <w:semiHidden/>
    <w:unhideWhenUsed/>
    <w:rsid w:val="00242962"/>
  </w:style>
  <w:style w:type="character" w:styleId="a5">
    <w:name w:val="Hyperlink"/>
    <w:rsid w:val="00242962"/>
    <w:rPr>
      <w:color w:val="0000FF"/>
      <w:u w:val="single"/>
    </w:rPr>
  </w:style>
  <w:style w:type="paragraph" w:customStyle="1" w:styleId="rigcontext">
    <w:name w:val="rig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2">
    <w:name w:val="Знак Знак Знак Знак1 Знак Знак Знак Знак Знак Знак Знак"/>
    <w:basedOn w:val="a1"/>
    <w:rsid w:val="00242962"/>
    <w:pPr>
      <w:spacing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footer"/>
    <w:basedOn w:val="a1"/>
    <w:link w:val="a7"/>
    <w:rsid w:val="00242962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2"/>
    <w:link w:val="a6"/>
    <w:rsid w:val="00242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2"/>
    <w:rsid w:val="00242962"/>
  </w:style>
  <w:style w:type="paragraph" w:customStyle="1" w:styleId="juscontext">
    <w:name w:val="juscontext"/>
    <w:basedOn w:val="a1"/>
    <w:rsid w:val="00242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9">
    <w:name w:val="Обычный с первой строкой"/>
    <w:basedOn w:val="a1"/>
    <w:qFormat/>
    <w:rsid w:val="00242962"/>
    <w:pPr>
      <w:suppressAutoHyphens/>
      <w:spacing w:line="240" w:lineRule="auto"/>
      <w:ind w:firstLine="567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1"/>
    <w:link w:val="-0"/>
    <w:qFormat/>
    <w:rsid w:val="00242962"/>
    <w:pPr>
      <w:suppressAutoHyphens/>
      <w:spacing w:line="240" w:lineRule="auto"/>
      <w:jc w:val="right"/>
    </w:pPr>
    <w:rPr>
      <w:rFonts w:eastAsia="Times New Roman" w:cs="Times New Roman"/>
      <w:i/>
      <w:szCs w:val="24"/>
      <w:lang w:val="x-none" w:eastAsia="ar-SA"/>
    </w:rPr>
  </w:style>
  <w:style w:type="paragraph" w:customStyle="1" w:styleId="a0">
    <w:name w:val="Обычный маркер. список"/>
    <w:basedOn w:val="a1"/>
    <w:link w:val="aa"/>
    <w:qFormat/>
    <w:rsid w:val="00242962"/>
    <w:pPr>
      <w:numPr>
        <w:ilvl w:val="1"/>
        <w:numId w:val="2"/>
      </w:numPr>
      <w:suppressAutoHyphens/>
      <w:spacing w:line="240" w:lineRule="auto"/>
      <w:ind w:left="743"/>
      <w:jc w:val="both"/>
    </w:pPr>
    <w:rPr>
      <w:rFonts w:eastAsia="Times New Roman" w:cs="Times New Roman"/>
      <w:sz w:val="28"/>
      <w:szCs w:val="28"/>
      <w:lang w:eastAsia="ar-SA"/>
    </w:rPr>
  </w:style>
  <w:style w:type="paragraph" w:customStyle="1" w:styleId="a">
    <w:name w:val="Обычный нум. список"/>
    <w:basedOn w:val="a1"/>
    <w:qFormat/>
    <w:rsid w:val="00242962"/>
    <w:pPr>
      <w:numPr>
        <w:numId w:val="2"/>
      </w:numPr>
      <w:suppressAutoHyphens/>
      <w:spacing w:before="45" w:line="240" w:lineRule="auto"/>
      <w:jc w:val="both"/>
    </w:pPr>
    <w:rPr>
      <w:rFonts w:eastAsia="Times New Roman" w:cs="Times New Roman"/>
      <w:sz w:val="28"/>
      <w:szCs w:val="28"/>
      <w:lang w:eastAsia="ar-SA"/>
    </w:rPr>
  </w:style>
  <w:style w:type="character" w:customStyle="1" w:styleId="aa">
    <w:name w:val="Обычный маркер. список Знак"/>
    <w:link w:val="a0"/>
    <w:rsid w:val="0024296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-0">
    <w:name w:val="Таблица - номер Знак"/>
    <w:link w:val="-"/>
    <w:rsid w:val="00242962"/>
    <w:rPr>
      <w:rFonts w:ascii="Times New Roman" w:eastAsia="Times New Roman" w:hAnsi="Times New Roman" w:cs="Times New Roman"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wru.info/dok/1992/11/30/n115745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awru.info/dok/2010/06/10/n4087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awru.info/dok/2007/05/04/n992624.htm" TargetMode="External"/><Relationship Id="rId14" Type="http://schemas.openxmlformats.org/officeDocument/2006/relationships/hyperlink" Target="http://lawru.info/dok/2001/05/17/n900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8E08-0765-4662-B255-4DB2640F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12470</Words>
  <Characters>71084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3</cp:revision>
  <cp:lastPrinted>2017-12-18T06:36:00Z</cp:lastPrinted>
  <dcterms:created xsi:type="dcterms:W3CDTF">2017-11-23T12:52:00Z</dcterms:created>
  <dcterms:modified xsi:type="dcterms:W3CDTF">2017-12-18T06:37:00Z</dcterms:modified>
</cp:coreProperties>
</file>