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E3" w:rsidRDefault="00BC57E7" w:rsidP="001030F2">
      <w:pPr>
        <w:pStyle w:val="1"/>
      </w:pPr>
      <w:r w:rsidRPr="001030F2">
        <w:t>Нормативы распределения доходов в бюджет города Новосиль</w:t>
      </w:r>
      <w:r w:rsidR="00FB5B24" w:rsidRPr="001030F2">
        <w:t>.</w:t>
      </w:r>
    </w:p>
    <w:p w:rsidR="001030F2" w:rsidRPr="001030F2" w:rsidRDefault="001030F2" w:rsidP="001030F2"/>
    <w:tbl>
      <w:tblPr>
        <w:tblStyle w:val="a3"/>
        <w:tblW w:w="0" w:type="auto"/>
        <w:tblLook w:val="04A0"/>
      </w:tblPr>
      <w:tblGrid>
        <w:gridCol w:w="6487"/>
        <w:gridCol w:w="3084"/>
      </w:tblGrid>
      <w:tr w:rsidR="00FB5B24" w:rsidTr="00FB5B24">
        <w:tc>
          <w:tcPr>
            <w:tcW w:w="6487" w:type="dxa"/>
          </w:tcPr>
          <w:p w:rsidR="00FB5B24" w:rsidRPr="001030F2" w:rsidRDefault="00FB5B24">
            <w:pPr>
              <w:rPr>
                <w:b/>
                <w:i/>
                <w:sz w:val="28"/>
                <w:szCs w:val="28"/>
              </w:rPr>
            </w:pPr>
            <w:r w:rsidRPr="001030F2">
              <w:rPr>
                <w:b/>
                <w:i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84" w:type="dxa"/>
          </w:tcPr>
          <w:p w:rsidR="00FB5B24" w:rsidRPr="001030F2" w:rsidRDefault="00FB5B24">
            <w:pPr>
              <w:rPr>
                <w:b/>
                <w:i/>
                <w:sz w:val="28"/>
                <w:szCs w:val="28"/>
              </w:rPr>
            </w:pPr>
            <w:r w:rsidRPr="001030F2">
              <w:rPr>
                <w:b/>
                <w:i/>
                <w:sz w:val="28"/>
                <w:szCs w:val="28"/>
              </w:rPr>
              <w:t>Норматив отчислений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FB5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084" w:type="dxa"/>
          </w:tcPr>
          <w:p w:rsidR="00FB5B24" w:rsidRPr="001030F2" w:rsidRDefault="00FB5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084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084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084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084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551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</w:t>
            </w:r>
            <w:r w:rsidR="001030F2" w:rsidRPr="001030F2">
              <w:rPr>
                <w:rFonts w:ascii="Times New Roman" w:hAnsi="Times New Roman" w:cs="Times New Roman"/>
                <w:sz w:val="28"/>
                <w:szCs w:val="28"/>
              </w:rPr>
              <w:t>, находящегося в государственной и муниципальной собственности</w:t>
            </w:r>
          </w:p>
        </w:tc>
        <w:tc>
          <w:tcPr>
            <w:tcW w:w="3084" w:type="dxa"/>
          </w:tcPr>
          <w:p w:rsidR="00FB5B24" w:rsidRPr="001030F2" w:rsidRDefault="00103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B5B24" w:rsidTr="00FB5B24">
        <w:tc>
          <w:tcPr>
            <w:tcW w:w="6487" w:type="dxa"/>
          </w:tcPr>
          <w:p w:rsidR="00FB5B24" w:rsidRPr="001030F2" w:rsidRDefault="00103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084" w:type="dxa"/>
          </w:tcPr>
          <w:p w:rsidR="00FB5B24" w:rsidRPr="001030F2" w:rsidRDefault="00103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030F2" w:rsidTr="00FB5B24">
        <w:tc>
          <w:tcPr>
            <w:tcW w:w="6487" w:type="dxa"/>
          </w:tcPr>
          <w:p w:rsidR="001030F2" w:rsidRPr="001030F2" w:rsidRDefault="00103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 на выравнивание бюджетной обеспеченности</w:t>
            </w:r>
          </w:p>
        </w:tc>
        <w:tc>
          <w:tcPr>
            <w:tcW w:w="3084" w:type="dxa"/>
          </w:tcPr>
          <w:p w:rsidR="001030F2" w:rsidRPr="001030F2" w:rsidRDefault="00103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B5B24" w:rsidRDefault="00FB5B24"/>
    <w:sectPr w:rsidR="00FB5B24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7E7"/>
    <w:rsid w:val="001030F2"/>
    <w:rsid w:val="001C0F55"/>
    <w:rsid w:val="005512FA"/>
    <w:rsid w:val="00BC57E7"/>
    <w:rsid w:val="00EE65E3"/>
    <w:rsid w:val="00FB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paragraph" w:styleId="1">
    <w:name w:val="heading 1"/>
    <w:basedOn w:val="a"/>
    <w:next w:val="a"/>
    <w:link w:val="10"/>
    <w:uiPriority w:val="9"/>
    <w:qFormat/>
    <w:rsid w:val="0010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03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бухглтерия</cp:lastModifiedBy>
  <cp:revision>2</cp:revision>
  <dcterms:created xsi:type="dcterms:W3CDTF">2019-11-19T12:41:00Z</dcterms:created>
  <dcterms:modified xsi:type="dcterms:W3CDTF">2019-11-19T13:17:00Z</dcterms:modified>
</cp:coreProperties>
</file>