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C3" w:rsidRPr="00C11F23" w:rsidRDefault="005A799A" w:rsidP="00F32CC3">
      <w:pPr>
        <w:widowControl w:val="0"/>
        <w:suppressAutoHyphens/>
        <w:spacing w:line="200" w:lineRule="atLeast"/>
        <w:jc w:val="center"/>
        <w:rPr>
          <w:rFonts w:ascii="Calibri" w:eastAsia="Calibri" w:hAnsi="Calibri" w:cs="Calibri"/>
          <w:kern w:val="1"/>
          <w:sz w:val="22"/>
          <w:szCs w:val="24"/>
          <w:lang w:eastAsia="hi-IN" w:bidi="hi-IN"/>
        </w:rPr>
      </w:pPr>
      <w:r>
        <w:rPr>
          <w:rFonts w:ascii="Calibri" w:eastAsia="Calibri" w:hAnsi="Calibri" w:cs="Calibri"/>
          <w:noProof/>
          <w:kern w:val="1"/>
          <w:sz w:val="22"/>
          <w:szCs w:val="24"/>
        </w:rPr>
        <w:drawing>
          <wp:inline distT="0" distB="0" distL="0" distR="0">
            <wp:extent cx="657860" cy="791845"/>
            <wp:effectExtent l="0" t="0" r="889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791845"/>
                    </a:xfrm>
                    <a:prstGeom prst="rect">
                      <a:avLst/>
                    </a:prstGeom>
                    <a:solidFill>
                      <a:srgbClr val="FFFFFF"/>
                    </a:solidFill>
                    <a:ln>
                      <a:noFill/>
                    </a:ln>
                  </pic:spPr>
                </pic:pic>
              </a:graphicData>
            </a:graphic>
          </wp:inline>
        </w:drawing>
      </w:r>
    </w:p>
    <w:p w:rsidR="00F32CC3" w:rsidRPr="00C11F23" w:rsidRDefault="00F32CC3" w:rsidP="00F32CC3">
      <w:pPr>
        <w:widowControl w:val="0"/>
        <w:suppressAutoHyphens/>
        <w:spacing w:line="200" w:lineRule="atLeast"/>
        <w:jc w:val="center"/>
        <w:rPr>
          <w:rFonts w:ascii="Calibri" w:eastAsia="Calibri" w:hAnsi="Calibri" w:cs="Calibri"/>
          <w:kern w:val="1"/>
          <w:sz w:val="22"/>
          <w:szCs w:val="24"/>
          <w:lang w:eastAsia="hi-IN" w:bidi="hi-IN"/>
        </w:rPr>
      </w:pPr>
    </w:p>
    <w:p w:rsidR="00F32CC3" w:rsidRPr="00C11F23" w:rsidRDefault="00F32CC3" w:rsidP="00F32CC3">
      <w:pPr>
        <w:widowControl w:val="0"/>
        <w:suppressAutoHyphens/>
        <w:spacing w:line="200" w:lineRule="atLeast"/>
        <w:jc w:val="center"/>
        <w:rPr>
          <w:color w:val="0000FF"/>
          <w:kern w:val="1"/>
          <w:sz w:val="32"/>
          <w:szCs w:val="24"/>
          <w:lang w:eastAsia="hi-IN" w:bidi="hi-IN"/>
        </w:rPr>
      </w:pPr>
      <w:r w:rsidRPr="00C11F23">
        <w:rPr>
          <w:color w:val="0000FF"/>
          <w:kern w:val="1"/>
          <w:sz w:val="32"/>
          <w:szCs w:val="24"/>
          <w:lang w:eastAsia="hi-IN" w:bidi="hi-IN"/>
        </w:rPr>
        <w:t>РОССИЙСКАЯ  ФЕДЕРАЦИЯ</w:t>
      </w:r>
    </w:p>
    <w:p w:rsidR="00F32CC3" w:rsidRPr="00C11F23" w:rsidRDefault="00F32CC3" w:rsidP="00F32CC3">
      <w:pPr>
        <w:widowControl w:val="0"/>
        <w:suppressAutoHyphens/>
        <w:spacing w:line="200" w:lineRule="atLeast"/>
        <w:jc w:val="center"/>
        <w:rPr>
          <w:rFonts w:ascii="Calibri" w:eastAsia="Calibri" w:hAnsi="Calibri" w:cs="Calibri"/>
          <w:kern w:val="1"/>
          <w:sz w:val="22"/>
          <w:szCs w:val="24"/>
          <w:lang w:eastAsia="hi-IN" w:bidi="hi-IN"/>
        </w:rPr>
      </w:pPr>
      <w:r w:rsidRPr="00C11F23">
        <w:rPr>
          <w:color w:val="0000FF"/>
          <w:kern w:val="1"/>
          <w:sz w:val="32"/>
          <w:szCs w:val="24"/>
          <w:lang w:eastAsia="hi-IN" w:bidi="hi-IN"/>
        </w:rPr>
        <w:t>ОРЛОВСКАЯ ОБЛАСТЬ</w:t>
      </w:r>
    </w:p>
    <w:p w:rsidR="00F32CC3" w:rsidRPr="00C11F23" w:rsidRDefault="00F32CC3" w:rsidP="00F32CC3">
      <w:pPr>
        <w:widowControl w:val="0"/>
        <w:suppressAutoHyphens/>
        <w:spacing w:line="200" w:lineRule="atLeast"/>
        <w:jc w:val="center"/>
        <w:rPr>
          <w:rFonts w:ascii="Calibri" w:eastAsia="Calibri" w:hAnsi="Calibri" w:cs="Calibri"/>
          <w:kern w:val="1"/>
          <w:sz w:val="22"/>
          <w:szCs w:val="24"/>
          <w:lang w:eastAsia="hi-IN" w:bidi="hi-IN"/>
        </w:rPr>
      </w:pPr>
    </w:p>
    <w:p w:rsidR="00F32CC3" w:rsidRPr="00C11F23" w:rsidRDefault="00F32CC3" w:rsidP="00F32CC3">
      <w:pPr>
        <w:widowControl w:val="0"/>
        <w:suppressAutoHyphens/>
        <w:spacing w:line="200" w:lineRule="atLeast"/>
        <w:jc w:val="center"/>
        <w:rPr>
          <w:rFonts w:ascii="Calibri" w:eastAsia="Calibri" w:hAnsi="Calibri" w:cs="Calibri"/>
          <w:kern w:val="1"/>
          <w:sz w:val="22"/>
          <w:szCs w:val="24"/>
          <w:lang w:eastAsia="hi-IN" w:bidi="hi-IN"/>
        </w:rPr>
      </w:pPr>
      <w:r w:rsidRPr="00C11F23">
        <w:rPr>
          <w:b/>
          <w:bCs/>
          <w:color w:val="0000FF"/>
          <w:kern w:val="1"/>
          <w:sz w:val="32"/>
          <w:szCs w:val="24"/>
          <w:lang w:eastAsia="hi-IN" w:bidi="hi-IN"/>
        </w:rPr>
        <w:t>АДМИНИСТРАЦИЯ НОВОСИЛЬСКОГО РАЙОНА</w:t>
      </w:r>
    </w:p>
    <w:p w:rsidR="00F32CC3" w:rsidRPr="00C11F23" w:rsidRDefault="00F32CC3" w:rsidP="00F32CC3">
      <w:pPr>
        <w:widowControl w:val="0"/>
        <w:suppressAutoHyphens/>
        <w:spacing w:line="200" w:lineRule="atLeast"/>
        <w:rPr>
          <w:rFonts w:ascii="Calibri" w:eastAsia="Calibri" w:hAnsi="Calibri" w:cs="Calibri"/>
          <w:kern w:val="1"/>
          <w:sz w:val="22"/>
          <w:szCs w:val="24"/>
          <w:lang w:eastAsia="hi-IN" w:bidi="hi-IN"/>
        </w:rPr>
      </w:pPr>
    </w:p>
    <w:p w:rsidR="00F32CC3" w:rsidRPr="00C11F23" w:rsidRDefault="009B1B53" w:rsidP="00F32CC3">
      <w:pPr>
        <w:widowControl w:val="0"/>
        <w:suppressAutoHyphens/>
        <w:spacing w:line="200" w:lineRule="atLeast"/>
        <w:jc w:val="center"/>
        <w:rPr>
          <w:rFonts w:ascii="Calibri" w:eastAsia="Calibri" w:hAnsi="Calibri" w:cs="Calibri"/>
          <w:kern w:val="1"/>
          <w:sz w:val="22"/>
          <w:szCs w:val="24"/>
          <w:lang w:eastAsia="hi-IN" w:bidi="hi-IN"/>
        </w:rPr>
      </w:pPr>
      <w:r>
        <w:rPr>
          <w:b/>
          <w:bCs/>
          <w:color w:val="0000FF"/>
          <w:kern w:val="1"/>
          <w:sz w:val="32"/>
          <w:szCs w:val="24"/>
          <w:lang w:eastAsia="hi-IN" w:bidi="hi-IN"/>
        </w:rPr>
        <w:t>ПОСТАНОВЛЕ</w:t>
      </w:r>
      <w:r w:rsidR="00F32CC3" w:rsidRPr="00C11F23">
        <w:rPr>
          <w:b/>
          <w:bCs/>
          <w:color w:val="0000FF"/>
          <w:kern w:val="1"/>
          <w:sz w:val="32"/>
          <w:szCs w:val="24"/>
          <w:lang w:eastAsia="hi-IN" w:bidi="hi-IN"/>
        </w:rPr>
        <w:t>НИЕ</w:t>
      </w:r>
    </w:p>
    <w:p w:rsidR="00F32CC3" w:rsidRPr="00B628A4" w:rsidRDefault="002D7762" w:rsidP="00F32CC3">
      <w:pPr>
        <w:widowControl w:val="0"/>
        <w:suppressAutoHyphens/>
        <w:spacing w:line="200" w:lineRule="atLeast"/>
        <w:jc w:val="both"/>
        <w:rPr>
          <w:color w:val="0000FF"/>
          <w:kern w:val="1"/>
          <w:sz w:val="28"/>
          <w:szCs w:val="24"/>
          <w:u w:val="single"/>
          <w:lang w:eastAsia="hi-IN" w:bidi="hi-IN"/>
        </w:rPr>
      </w:pPr>
      <w:r>
        <w:rPr>
          <w:b/>
          <w:bCs/>
          <w:color w:val="0000FF"/>
          <w:kern w:val="1"/>
          <w:sz w:val="28"/>
          <w:szCs w:val="24"/>
          <w:u w:val="single"/>
          <w:lang w:eastAsia="hi-IN" w:bidi="hi-IN"/>
        </w:rPr>
        <w:t>_</w:t>
      </w:r>
      <w:r w:rsidR="00EA020C">
        <w:rPr>
          <w:b/>
          <w:bCs/>
          <w:color w:val="0000FF"/>
          <w:kern w:val="1"/>
          <w:sz w:val="28"/>
          <w:szCs w:val="24"/>
          <w:u w:val="single"/>
          <w:lang w:eastAsia="hi-IN" w:bidi="hi-IN"/>
        </w:rPr>
        <w:t>15.07.2020 г.</w:t>
      </w:r>
      <w:r w:rsidR="00321A15">
        <w:rPr>
          <w:b/>
          <w:bCs/>
          <w:color w:val="0000FF"/>
          <w:kern w:val="1"/>
          <w:sz w:val="28"/>
          <w:szCs w:val="24"/>
          <w:u w:val="single"/>
          <w:lang w:eastAsia="hi-IN" w:bidi="hi-IN"/>
        </w:rPr>
        <w:t xml:space="preserve">      </w:t>
      </w:r>
      <w:r w:rsidR="00B628A4" w:rsidRPr="00B628A4">
        <w:rPr>
          <w:b/>
          <w:bCs/>
          <w:color w:val="0000FF"/>
          <w:kern w:val="1"/>
          <w:sz w:val="28"/>
          <w:szCs w:val="24"/>
          <w:u w:val="single"/>
          <w:lang w:eastAsia="hi-IN" w:bidi="hi-IN"/>
        </w:rPr>
        <w:t xml:space="preserve">  </w:t>
      </w:r>
      <w:r w:rsidR="00F32CC3" w:rsidRPr="00B628A4">
        <w:rPr>
          <w:b/>
          <w:bCs/>
          <w:color w:val="0000FF"/>
          <w:kern w:val="1"/>
          <w:sz w:val="28"/>
          <w:szCs w:val="24"/>
          <w:u w:val="single"/>
          <w:lang w:eastAsia="hi-IN" w:bidi="hi-IN"/>
        </w:rPr>
        <w:t>__</w:t>
      </w:r>
      <w:r w:rsidR="00F32CC3" w:rsidRPr="00C11F23">
        <w:rPr>
          <w:b/>
          <w:bCs/>
          <w:color w:val="0000FF"/>
          <w:kern w:val="1"/>
          <w:sz w:val="28"/>
          <w:szCs w:val="24"/>
          <w:lang w:eastAsia="hi-IN" w:bidi="hi-IN"/>
        </w:rPr>
        <w:tab/>
      </w:r>
      <w:r w:rsidR="00F32CC3" w:rsidRPr="00C11F23">
        <w:rPr>
          <w:b/>
          <w:bCs/>
          <w:color w:val="0000FF"/>
          <w:kern w:val="1"/>
          <w:sz w:val="28"/>
          <w:szCs w:val="24"/>
          <w:lang w:eastAsia="hi-IN" w:bidi="hi-IN"/>
        </w:rPr>
        <w:tab/>
      </w:r>
      <w:r w:rsidR="00F32CC3" w:rsidRPr="00C11F23">
        <w:rPr>
          <w:b/>
          <w:bCs/>
          <w:color w:val="0000FF"/>
          <w:kern w:val="1"/>
          <w:sz w:val="28"/>
          <w:szCs w:val="24"/>
          <w:lang w:eastAsia="hi-IN" w:bidi="hi-IN"/>
        </w:rPr>
        <w:tab/>
      </w:r>
      <w:r w:rsidR="00F32CC3" w:rsidRPr="00C11F23">
        <w:rPr>
          <w:b/>
          <w:bCs/>
          <w:color w:val="0000FF"/>
          <w:kern w:val="1"/>
          <w:sz w:val="28"/>
          <w:szCs w:val="24"/>
          <w:lang w:eastAsia="hi-IN" w:bidi="hi-IN"/>
        </w:rPr>
        <w:tab/>
      </w:r>
      <w:r w:rsidR="00B628A4">
        <w:rPr>
          <w:b/>
          <w:bCs/>
          <w:color w:val="0000FF"/>
          <w:kern w:val="1"/>
          <w:sz w:val="28"/>
          <w:szCs w:val="24"/>
          <w:lang w:eastAsia="hi-IN" w:bidi="hi-IN"/>
        </w:rPr>
        <w:t xml:space="preserve">     </w:t>
      </w:r>
      <w:r w:rsidR="00F32CC3" w:rsidRPr="00C11F23">
        <w:rPr>
          <w:b/>
          <w:bCs/>
          <w:color w:val="0000FF"/>
          <w:kern w:val="1"/>
          <w:sz w:val="28"/>
          <w:szCs w:val="24"/>
          <w:lang w:eastAsia="hi-IN" w:bidi="hi-IN"/>
        </w:rPr>
        <w:tab/>
        <w:t xml:space="preserve">     </w:t>
      </w:r>
      <w:r w:rsidR="00B628A4">
        <w:rPr>
          <w:b/>
          <w:bCs/>
          <w:color w:val="0000FF"/>
          <w:kern w:val="1"/>
          <w:sz w:val="28"/>
          <w:szCs w:val="24"/>
          <w:lang w:eastAsia="hi-IN" w:bidi="hi-IN"/>
        </w:rPr>
        <w:t xml:space="preserve">                               </w:t>
      </w:r>
      <w:r w:rsidR="00F32CC3" w:rsidRPr="00C11F23">
        <w:rPr>
          <w:b/>
          <w:bCs/>
          <w:color w:val="0000FF"/>
          <w:kern w:val="1"/>
          <w:sz w:val="28"/>
          <w:szCs w:val="24"/>
          <w:lang w:eastAsia="hi-IN" w:bidi="hi-IN"/>
        </w:rPr>
        <w:t xml:space="preserve">   </w:t>
      </w:r>
      <w:r w:rsidR="009B1B53">
        <w:rPr>
          <w:b/>
          <w:bCs/>
          <w:color w:val="0000FF"/>
          <w:kern w:val="1"/>
          <w:sz w:val="28"/>
          <w:szCs w:val="24"/>
          <w:lang w:eastAsia="hi-IN" w:bidi="hi-IN"/>
        </w:rPr>
        <w:t xml:space="preserve">           </w:t>
      </w:r>
      <w:r w:rsidR="00F32CC3" w:rsidRPr="00B628A4">
        <w:rPr>
          <w:b/>
          <w:bCs/>
          <w:color w:val="0000FF"/>
          <w:kern w:val="1"/>
          <w:sz w:val="28"/>
          <w:szCs w:val="24"/>
          <w:u w:val="single"/>
          <w:lang w:eastAsia="hi-IN" w:bidi="hi-IN"/>
        </w:rPr>
        <w:t>№</w:t>
      </w:r>
      <w:r w:rsidR="00EA020C">
        <w:rPr>
          <w:b/>
          <w:bCs/>
          <w:color w:val="0000FF"/>
          <w:kern w:val="1"/>
          <w:sz w:val="28"/>
          <w:szCs w:val="24"/>
          <w:u w:val="single"/>
          <w:lang w:eastAsia="hi-IN" w:bidi="hi-IN"/>
        </w:rPr>
        <w:t xml:space="preserve"> 181</w:t>
      </w:r>
      <w:r>
        <w:rPr>
          <w:b/>
          <w:bCs/>
          <w:color w:val="0000FF"/>
          <w:kern w:val="1"/>
          <w:sz w:val="28"/>
          <w:szCs w:val="24"/>
          <w:u w:val="single"/>
          <w:lang w:eastAsia="hi-IN" w:bidi="hi-IN"/>
        </w:rPr>
        <w:t>__</w:t>
      </w:r>
      <w:r w:rsidR="00321A15">
        <w:rPr>
          <w:b/>
          <w:bCs/>
          <w:color w:val="0000FF"/>
          <w:kern w:val="1"/>
          <w:sz w:val="28"/>
          <w:szCs w:val="24"/>
          <w:u w:val="single"/>
          <w:lang w:eastAsia="hi-IN" w:bidi="hi-IN"/>
        </w:rPr>
        <w:t xml:space="preserve"> </w:t>
      </w:r>
    </w:p>
    <w:p w:rsidR="00F32CC3" w:rsidRDefault="00F32CC3" w:rsidP="00F32CC3">
      <w:pPr>
        <w:widowControl w:val="0"/>
        <w:suppressAutoHyphens/>
        <w:spacing w:line="200" w:lineRule="atLeast"/>
        <w:ind w:firstLine="708"/>
        <w:rPr>
          <w:color w:val="0000FF"/>
          <w:kern w:val="1"/>
          <w:sz w:val="28"/>
          <w:szCs w:val="24"/>
          <w:lang w:eastAsia="hi-IN" w:bidi="hi-IN"/>
        </w:rPr>
      </w:pPr>
      <w:r w:rsidRPr="00C11F23">
        <w:rPr>
          <w:color w:val="0000FF"/>
          <w:kern w:val="1"/>
          <w:sz w:val="28"/>
          <w:szCs w:val="24"/>
          <w:lang w:eastAsia="hi-IN" w:bidi="hi-IN"/>
        </w:rPr>
        <w:t>г. Новосиль</w:t>
      </w:r>
    </w:p>
    <w:p w:rsidR="00C17C15" w:rsidRDefault="00C17C15" w:rsidP="00F32CC3">
      <w:pPr>
        <w:widowControl w:val="0"/>
        <w:suppressAutoHyphens/>
        <w:spacing w:line="200" w:lineRule="atLeast"/>
        <w:ind w:firstLine="708"/>
        <w:rPr>
          <w:color w:val="0000FF"/>
          <w:kern w:val="1"/>
          <w:sz w:val="28"/>
          <w:szCs w:val="24"/>
          <w:lang w:eastAsia="hi-IN" w:bidi="hi-IN"/>
        </w:rPr>
      </w:pPr>
    </w:p>
    <w:p w:rsidR="001745B2" w:rsidRPr="00190C0C" w:rsidRDefault="001745B2" w:rsidP="005A799A">
      <w:pPr>
        <w:spacing w:before="100" w:beforeAutospacing="1" w:after="100" w:afterAutospacing="1"/>
        <w:outlineLvl w:val="0"/>
        <w:rPr>
          <w:b/>
          <w:bCs/>
          <w:kern w:val="36"/>
          <w:sz w:val="28"/>
          <w:szCs w:val="28"/>
        </w:rPr>
      </w:pPr>
      <w:bookmarkStart w:id="0" w:name="_GoBack"/>
      <w:r w:rsidRPr="00190C0C">
        <w:rPr>
          <w:b/>
          <w:bCs/>
          <w:kern w:val="36"/>
          <w:sz w:val="28"/>
          <w:szCs w:val="28"/>
        </w:rPr>
        <w:t xml:space="preserve">Об утверждении Порядка определения платы </w:t>
      </w:r>
      <w:r w:rsidR="00F353F6" w:rsidRPr="00190C0C">
        <w:rPr>
          <w:b/>
          <w:bCs/>
          <w:kern w:val="36"/>
          <w:sz w:val="28"/>
          <w:szCs w:val="28"/>
        </w:rPr>
        <w:t xml:space="preserve">                                                                                        </w:t>
      </w:r>
      <w:r w:rsidRPr="00190C0C">
        <w:rPr>
          <w:b/>
          <w:bCs/>
          <w:kern w:val="36"/>
          <w:sz w:val="28"/>
          <w:szCs w:val="28"/>
        </w:rPr>
        <w:t xml:space="preserve">для физических и юридических лиц за услуги (работы), </w:t>
      </w:r>
      <w:r w:rsidR="00F353F6" w:rsidRPr="00190C0C">
        <w:rPr>
          <w:b/>
          <w:bCs/>
          <w:kern w:val="36"/>
          <w:sz w:val="28"/>
          <w:szCs w:val="28"/>
        </w:rPr>
        <w:t xml:space="preserve">                                                                    </w:t>
      </w:r>
      <w:r w:rsidRPr="00190C0C">
        <w:rPr>
          <w:b/>
          <w:bCs/>
          <w:kern w:val="36"/>
          <w:sz w:val="28"/>
          <w:szCs w:val="28"/>
        </w:rPr>
        <w:t xml:space="preserve">относящиеся к основным видам деятельности </w:t>
      </w:r>
      <w:r w:rsidR="00F353F6" w:rsidRPr="00190C0C">
        <w:rPr>
          <w:b/>
          <w:bCs/>
          <w:kern w:val="36"/>
          <w:sz w:val="28"/>
          <w:szCs w:val="28"/>
        </w:rPr>
        <w:t xml:space="preserve">                                                                             </w:t>
      </w:r>
      <w:r w:rsidR="00D0519E">
        <w:rPr>
          <w:b/>
          <w:bCs/>
          <w:kern w:val="36"/>
          <w:sz w:val="28"/>
          <w:szCs w:val="28"/>
        </w:rPr>
        <w:t xml:space="preserve">муниципальных </w:t>
      </w:r>
      <w:r w:rsidRPr="00190C0C">
        <w:rPr>
          <w:b/>
          <w:bCs/>
          <w:kern w:val="36"/>
          <w:sz w:val="28"/>
          <w:szCs w:val="28"/>
        </w:rPr>
        <w:t>бюджетных учреждений, оказываемы</w:t>
      </w:r>
      <w:r w:rsidR="00F353F6" w:rsidRPr="00190C0C">
        <w:rPr>
          <w:b/>
          <w:bCs/>
          <w:kern w:val="36"/>
          <w:sz w:val="28"/>
          <w:szCs w:val="28"/>
        </w:rPr>
        <w:t>е</w:t>
      </w:r>
      <w:r w:rsidRPr="00190C0C">
        <w:rPr>
          <w:b/>
          <w:bCs/>
          <w:kern w:val="36"/>
          <w:sz w:val="28"/>
          <w:szCs w:val="28"/>
        </w:rPr>
        <w:t xml:space="preserve"> </w:t>
      </w:r>
      <w:r w:rsidR="00D0519E">
        <w:rPr>
          <w:b/>
          <w:bCs/>
          <w:kern w:val="36"/>
          <w:sz w:val="28"/>
          <w:szCs w:val="28"/>
        </w:rPr>
        <w:t xml:space="preserve">                                                        </w:t>
      </w:r>
      <w:r w:rsidRPr="00190C0C">
        <w:rPr>
          <w:b/>
          <w:bCs/>
          <w:kern w:val="36"/>
          <w:sz w:val="28"/>
          <w:szCs w:val="28"/>
        </w:rPr>
        <w:t>ими сверх</w:t>
      </w:r>
      <w:r w:rsidR="00D0519E">
        <w:rPr>
          <w:b/>
          <w:bCs/>
          <w:kern w:val="36"/>
          <w:sz w:val="28"/>
          <w:szCs w:val="28"/>
        </w:rPr>
        <w:t xml:space="preserve"> </w:t>
      </w:r>
      <w:r w:rsidRPr="00190C0C">
        <w:rPr>
          <w:b/>
          <w:bCs/>
          <w:kern w:val="36"/>
          <w:sz w:val="28"/>
          <w:szCs w:val="28"/>
        </w:rPr>
        <w:t xml:space="preserve">установленного </w:t>
      </w:r>
      <w:r w:rsidR="00F353F6" w:rsidRPr="00190C0C">
        <w:rPr>
          <w:b/>
          <w:bCs/>
          <w:kern w:val="36"/>
          <w:sz w:val="28"/>
          <w:szCs w:val="28"/>
        </w:rPr>
        <w:t>муниципальног</w:t>
      </w:r>
      <w:r w:rsidRPr="00190C0C">
        <w:rPr>
          <w:b/>
          <w:bCs/>
          <w:kern w:val="36"/>
          <w:sz w:val="28"/>
          <w:szCs w:val="28"/>
        </w:rPr>
        <w:t xml:space="preserve">о задания, </w:t>
      </w:r>
      <w:r w:rsidR="00F353F6" w:rsidRPr="00190C0C">
        <w:rPr>
          <w:b/>
          <w:bCs/>
          <w:kern w:val="36"/>
          <w:sz w:val="28"/>
          <w:szCs w:val="28"/>
        </w:rPr>
        <w:t xml:space="preserve">                                                                                                         </w:t>
      </w:r>
      <w:r w:rsidRPr="00190C0C">
        <w:rPr>
          <w:b/>
          <w:bCs/>
          <w:kern w:val="36"/>
          <w:sz w:val="28"/>
          <w:szCs w:val="28"/>
        </w:rPr>
        <w:t xml:space="preserve">а также в случаях, определенных федеральными законами, </w:t>
      </w:r>
      <w:r w:rsidR="00F353F6" w:rsidRPr="00190C0C">
        <w:rPr>
          <w:b/>
          <w:bCs/>
          <w:kern w:val="36"/>
          <w:sz w:val="28"/>
          <w:szCs w:val="28"/>
        </w:rPr>
        <w:t xml:space="preserve">                                                                         </w:t>
      </w:r>
      <w:r w:rsidRPr="00190C0C">
        <w:rPr>
          <w:b/>
          <w:bCs/>
          <w:kern w:val="36"/>
          <w:sz w:val="28"/>
          <w:szCs w:val="28"/>
        </w:rPr>
        <w:t xml:space="preserve">в пределах установленного </w:t>
      </w:r>
      <w:r w:rsidR="00F353F6" w:rsidRPr="00190C0C">
        <w:rPr>
          <w:b/>
          <w:bCs/>
          <w:kern w:val="36"/>
          <w:sz w:val="28"/>
          <w:szCs w:val="28"/>
        </w:rPr>
        <w:t>муниципального</w:t>
      </w:r>
      <w:r w:rsidRPr="00190C0C">
        <w:rPr>
          <w:b/>
          <w:bCs/>
          <w:kern w:val="36"/>
          <w:sz w:val="28"/>
          <w:szCs w:val="28"/>
        </w:rPr>
        <w:t xml:space="preserve"> задания </w:t>
      </w:r>
    </w:p>
    <w:bookmarkEnd w:id="0"/>
    <w:p w:rsidR="00D0519E" w:rsidRPr="00D0519E" w:rsidRDefault="001745B2" w:rsidP="00D0519E">
      <w:pPr>
        <w:pStyle w:val="ConsPlusNormal"/>
        <w:ind w:firstLine="709"/>
        <w:jc w:val="both"/>
        <w:rPr>
          <w:rFonts w:ascii="Times New Roman" w:hAnsi="Times New Roman" w:cs="Times New Roman"/>
          <w:sz w:val="28"/>
          <w:szCs w:val="28"/>
        </w:rPr>
      </w:pPr>
      <w:r w:rsidRPr="00190C0C">
        <w:rPr>
          <w:sz w:val="28"/>
          <w:szCs w:val="28"/>
        </w:rPr>
        <w:br/>
      </w:r>
      <w:r w:rsidR="00D0519E">
        <w:rPr>
          <w:rFonts w:ascii="Times New Roman" w:hAnsi="Times New Roman" w:cs="Times New Roman"/>
          <w:sz w:val="28"/>
          <w:szCs w:val="28"/>
        </w:rPr>
        <w:t xml:space="preserve">          </w:t>
      </w:r>
      <w:r w:rsidR="00D0519E" w:rsidRPr="00D0519E">
        <w:rPr>
          <w:rFonts w:ascii="Times New Roman" w:hAnsi="Times New Roman" w:cs="Times New Roman"/>
          <w:sz w:val="28"/>
          <w:szCs w:val="28"/>
        </w:rPr>
        <w:t xml:space="preserve">В соответствии с </w:t>
      </w:r>
      <w:hyperlink r:id="rId10" w:tooltip="Федеральный закон от 12.01.1996 N 7-ФЗ (ред. от 08.06.2020) &quot;О некоммерческих организациях&quot;{КонсультантПлюс}" w:history="1">
        <w:r w:rsidR="00D0519E" w:rsidRPr="00D0519E">
          <w:rPr>
            <w:rFonts w:ascii="Times New Roman" w:hAnsi="Times New Roman" w:cs="Times New Roman"/>
            <w:sz w:val="28"/>
            <w:szCs w:val="28"/>
          </w:rPr>
          <w:t>пунктом 4 статьи 9.2</w:t>
        </w:r>
      </w:hyperlink>
      <w:r w:rsidR="00D0519E" w:rsidRPr="00D0519E">
        <w:rPr>
          <w:rFonts w:ascii="Times New Roman" w:hAnsi="Times New Roman" w:cs="Times New Roman"/>
          <w:sz w:val="28"/>
          <w:szCs w:val="28"/>
        </w:rPr>
        <w:t xml:space="preserve"> Федерального закона от 12 января 1996 года N 7-ФЗ "О некоммерческих организациях", в целях совершенствования оказания платных услуг муницип</w:t>
      </w:r>
      <w:r w:rsidR="00D0519E">
        <w:rPr>
          <w:rFonts w:ascii="Times New Roman" w:hAnsi="Times New Roman" w:cs="Times New Roman"/>
          <w:sz w:val="28"/>
          <w:szCs w:val="28"/>
        </w:rPr>
        <w:t>альными бюджетными учреждениями, ПОСТАНОВЛЯЮ</w:t>
      </w:r>
      <w:r w:rsidR="00D0519E" w:rsidRPr="00D0519E">
        <w:rPr>
          <w:rFonts w:ascii="Times New Roman" w:hAnsi="Times New Roman" w:cs="Times New Roman"/>
          <w:sz w:val="28"/>
          <w:szCs w:val="28"/>
        </w:rPr>
        <w:t>:</w:t>
      </w:r>
    </w:p>
    <w:p w:rsidR="00D0519E" w:rsidRPr="00D0519E" w:rsidRDefault="00D0519E" w:rsidP="00D0519E">
      <w:pPr>
        <w:pStyle w:val="ConsPlusNormal"/>
        <w:ind w:firstLine="709"/>
        <w:jc w:val="both"/>
        <w:rPr>
          <w:rFonts w:ascii="Times New Roman" w:hAnsi="Times New Roman" w:cs="Times New Roman"/>
          <w:sz w:val="28"/>
          <w:szCs w:val="28"/>
        </w:rPr>
      </w:pPr>
      <w:r w:rsidRPr="00D0519E">
        <w:rPr>
          <w:rFonts w:ascii="Times New Roman" w:hAnsi="Times New Roman" w:cs="Times New Roman"/>
          <w:sz w:val="28"/>
          <w:szCs w:val="28"/>
        </w:rPr>
        <w:t xml:space="preserve">1. Утвердить </w:t>
      </w:r>
      <w:hyperlink w:anchor="Par33" w:tooltip="ОБ УТВЕРЖДЕНИИ ПОРЯДКА" w:history="1">
        <w:r w:rsidRPr="00D0519E">
          <w:rPr>
            <w:rFonts w:ascii="Times New Roman" w:hAnsi="Times New Roman" w:cs="Times New Roman"/>
            <w:sz w:val="28"/>
            <w:szCs w:val="28"/>
          </w:rPr>
          <w:t>Порядок</w:t>
        </w:r>
      </w:hyperlink>
      <w:r w:rsidRPr="00D0519E">
        <w:rPr>
          <w:rFonts w:ascii="Times New Roman" w:hAnsi="Times New Roman" w:cs="Times New Roman"/>
          <w:sz w:val="28"/>
          <w:szCs w:val="28"/>
        </w:rPr>
        <w:t xml:space="preserve"> определения платы для физических и юридических лиц за услуги (работы), относящиеся к основным видам деятельности муниципальных бюджетных учреждений </w:t>
      </w:r>
      <w:r>
        <w:rPr>
          <w:rFonts w:ascii="Times New Roman" w:hAnsi="Times New Roman" w:cs="Times New Roman"/>
          <w:sz w:val="28"/>
          <w:szCs w:val="28"/>
        </w:rPr>
        <w:t>Новосильского района</w:t>
      </w:r>
      <w:r w:rsidRPr="00D0519E">
        <w:rPr>
          <w:rFonts w:ascii="Times New Roman" w:hAnsi="Times New Roman" w:cs="Times New Roman"/>
          <w:sz w:val="28"/>
          <w:szCs w:val="28"/>
        </w:rPr>
        <w:t>, оказываемые ими сверх муниципального задания, а также в случаях, определенных федеральными законами, в пределах установленного муниципального задания согласно приложению к настоящему постановлению.</w:t>
      </w:r>
    </w:p>
    <w:p w:rsidR="00D0519E" w:rsidRPr="00D0519E" w:rsidRDefault="00D0519E" w:rsidP="00D0519E">
      <w:pPr>
        <w:pStyle w:val="ConsPlusNormal"/>
        <w:spacing w:before="200"/>
        <w:ind w:firstLine="709"/>
        <w:jc w:val="both"/>
        <w:rPr>
          <w:rFonts w:ascii="Times New Roman" w:hAnsi="Times New Roman" w:cs="Times New Roman"/>
          <w:sz w:val="28"/>
          <w:szCs w:val="28"/>
        </w:rPr>
      </w:pPr>
      <w:r w:rsidRPr="00D0519E">
        <w:rPr>
          <w:rFonts w:ascii="Times New Roman" w:hAnsi="Times New Roman" w:cs="Times New Roman"/>
          <w:sz w:val="28"/>
          <w:szCs w:val="28"/>
        </w:rPr>
        <w:t xml:space="preserve">2. </w:t>
      </w:r>
      <w:r>
        <w:rPr>
          <w:rFonts w:ascii="Times New Roman" w:hAnsi="Times New Roman" w:cs="Times New Roman"/>
          <w:sz w:val="28"/>
          <w:szCs w:val="28"/>
        </w:rPr>
        <w:t>Р</w:t>
      </w:r>
      <w:r w:rsidRPr="00D0519E">
        <w:rPr>
          <w:rFonts w:ascii="Times New Roman" w:hAnsi="Times New Roman" w:cs="Times New Roman"/>
          <w:sz w:val="28"/>
          <w:szCs w:val="28"/>
        </w:rPr>
        <w:t xml:space="preserve">азместить настоящее постановление на официальном сайте администрации </w:t>
      </w:r>
      <w:r>
        <w:rPr>
          <w:rFonts w:ascii="Times New Roman" w:hAnsi="Times New Roman" w:cs="Times New Roman"/>
          <w:sz w:val="28"/>
          <w:szCs w:val="28"/>
        </w:rPr>
        <w:t>Новосильского района</w:t>
      </w:r>
      <w:r w:rsidRPr="00D0519E">
        <w:rPr>
          <w:rFonts w:ascii="Times New Roman" w:hAnsi="Times New Roman" w:cs="Times New Roman"/>
          <w:sz w:val="28"/>
          <w:szCs w:val="28"/>
        </w:rPr>
        <w:t xml:space="preserve"> в сети Интернет.</w:t>
      </w:r>
    </w:p>
    <w:p w:rsidR="00D0519E" w:rsidRPr="00D0519E" w:rsidRDefault="00D0519E" w:rsidP="00D0519E">
      <w:pPr>
        <w:pStyle w:val="ConsPlusNormal"/>
        <w:spacing w:before="200"/>
        <w:ind w:firstLine="709"/>
        <w:jc w:val="both"/>
        <w:rPr>
          <w:rFonts w:ascii="Times New Roman" w:hAnsi="Times New Roman" w:cs="Times New Roman"/>
          <w:sz w:val="28"/>
          <w:szCs w:val="28"/>
        </w:rPr>
      </w:pPr>
      <w:r w:rsidRPr="00D0519E">
        <w:rPr>
          <w:rFonts w:ascii="Times New Roman" w:hAnsi="Times New Roman" w:cs="Times New Roman"/>
          <w:sz w:val="28"/>
          <w:szCs w:val="28"/>
        </w:rPr>
        <w:t>3. Настоящее постановление вступает в силу с момента его подписания.</w:t>
      </w:r>
    </w:p>
    <w:p w:rsidR="00AA72E0" w:rsidRPr="00190C0C" w:rsidRDefault="00D0519E" w:rsidP="00D0519E">
      <w:pPr>
        <w:spacing w:before="100" w:beforeAutospacing="1" w:after="100" w:afterAutospacing="1"/>
        <w:ind w:firstLine="709"/>
        <w:jc w:val="both"/>
        <w:rPr>
          <w:sz w:val="28"/>
          <w:szCs w:val="28"/>
        </w:rPr>
      </w:pPr>
      <w:r>
        <w:rPr>
          <w:sz w:val="28"/>
          <w:szCs w:val="28"/>
        </w:rPr>
        <w:t>4</w:t>
      </w:r>
      <w:r w:rsidR="001745B2" w:rsidRPr="00D0519E">
        <w:rPr>
          <w:sz w:val="28"/>
          <w:szCs w:val="28"/>
        </w:rPr>
        <w:t xml:space="preserve">. </w:t>
      </w:r>
      <w:r w:rsidR="00AA72E0" w:rsidRPr="00D0519E">
        <w:rPr>
          <w:sz w:val="28"/>
          <w:szCs w:val="28"/>
        </w:rPr>
        <w:t xml:space="preserve">Контроль за выполнением настоящего </w:t>
      </w:r>
      <w:r w:rsidR="00845ED3" w:rsidRPr="00D0519E">
        <w:rPr>
          <w:sz w:val="28"/>
          <w:szCs w:val="28"/>
        </w:rPr>
        <w:t>постановления</w:t>
      </w:r>
      <w:r w:rsidR="00AA72E0" w:rsidRPr="00D0519E">
        <w:rPr>
          <w:sz w:val="28"/>
          <w:szCs w:val="28"/>
        </w:rPr>
        <w:t xml:space="preserve"> </w:t>
      </w:r>
      <w:r w:rsidR="00BF33BC" w:rsidRPr="00D0519E">
        <w:rPr>
          <w:sz w:val="28"/>
          <w:szCs w:val="28"/>
        </w:rPr>
        <w:t>возложить</w:t>
      </w:r>
      <w:r w:rsidR="00BF33BC" w:rsidRPr="00190C0C">
        <w:rPr>
          <w:sz w:val="28"/>
          <w:szCs w:val="28"/>
        </w:rPr>
        <w:t xml:space="preserve"> на </w:t>
      </w:r>
      <w:r w:rsidR="00845ED3">
        <w:rPr>
          <w:sz w:val="28"/>
          <w:szCs w:val="28"/>
        </w:rPr>
        <w:t xml:space="preserve"> </w:t>
      </w:r>
      <w:r w:rsidR="00BF33BC" w:rsidRPr="00190C0C">
        <w:rPr>
          <w:sz w:val="28"/>
          <w:szCs w:val="28"/>
        </w:rPr>
        <w:t xml:space="preserve">заместителя главы администрации Новосильского района </w:t>
      </w:r>
      <w:r w:rsidR="00845ED3">
        <w:rPr>
          <w:sz w:val="28"/>
          <w:szCs w:val="28"/>
        </w:rPr>
        <w:t>по социальным вопросам Змейкову Е.Л.</w:t>
      </w:r>
    </w:p>
    <w:p w:rsidR="00F93CE6" w:rsidRPr="00190C0C" w:rsidRDefault="00F93CE6" w:rsidP="00F93CE6">
      <w:pPr>
        <w:ind w:left="709"/>
        <w:jc w:val="both"/>
        <w:rPr>
          <w:sz w:val="28"/>
          <w:szCs w:val="28"/>
        </w:rPr>
      </w:pPr>
    </w:p>
    <w:p w:rsidR="00764BEA" w:rsidRPr="00190C0C" w:rsidRDefault="00764BEA" w:rsidP="00F93CE6">
      <w:pPr>
        <w:ind w:left="709"/>
        <w:jc w:val="both"/>
        <w:rPr>
          <w:sz w:val="28"/>
          <w:szCs w:val="28"/>
        </w:rPr>
      </w:pPr>
    </w:p>
    <w:p w:rsidR="00BF33BC" w:rsidRPr="00190C0C" w:rsidRDefault="00BF33BC" w:rsidP="00F93CE6">
      <w:pPr>
        <w:jc w:val="both"/>
        <w:rPr>
          <w:sz w:val="28"/>
          <w:szCs w:val="28"/>
        </w:rPr>
      </w:pPr>
      <w:r w:rsidRPr="00190C0C">
        <w:rPr>
          <w:sz w:val="28"/>
          <w:szCs w:val="28"/>
        </w:rPr>
        <w:t xml:space="preserve">Глава </w:t>
      </w:r>
      <w:r w:rsidR="00AA72E0" w:rsidRPr="00190C0C">
        <w:rPr>
          <w:sz w:val="28"/>
          <w:szCs w:val="28"/>
        </w:rPr>
        <w:t>Новосильского района</w:t>
      </w:r>
      <w:r w:rsidR="00B309F5" w:rsidRPr="00190C0C">
        <w:rPr>
          <w:sz w:val="28"/>
          <w:szCs w:val="28"/>
        </w:rPr>
        <w:t xml:space="preserve">    </w:t>
      </w:r>
      <w:r w:rsidR="00AA72E0" w:rsidRPr="00190C0C">
        <w:rPr>
          <w:sz w:val="28"/>
          <w:szCs w:val="28"/>
        </w:rPr>
        <w:t xml:space="preserve">       </w:t>
      </w:r>
      <w:r w:rsidR="00CA74D2">
        <w:rPr>
          <w:sz w:val="28"/>
          <w:szCs w:val="28"/>
        </w:rPr>
        <w:t xml:space="preserve">   </w:t>
      </w:r>
      <w:r w:rsidR="00AA72E0" w:rsidRPr="00190C0C">
        <w:rPr>
          <w:sz w:val="28"/>
          <w:szCs w:val="28"/>
        </w:rPr>
        <w:t xml:space="preserve"> </w:t>
      </w:r>
      <w:r w:rsidR="00F93CE6" w:rsidRPr="00190C0C">
        <w:rPr>
          <w:sz w:val="28"/>
          <w:szCs w:val="28"/>
        </w:rPr>
        <w:t xml:space="preserve">                 </w:t>
      </w:r>
      <w:r w:rsidR="00AA72E0" w:rsidRPr="00190C0C">
        <w:rPr>
          <w:sz w:val="28"/>
          <w:szCs w:val="28"/>
        </w:rPr>
        <w:t xml:space="preserve">                  </w:t>
      </w:r>
      <w:r w:rsidR="008F201C" w:rsidRPr="00190C0C">
        <w:rPr>
          <w:sz w:val="28"/>
          <w:szCs w:val="28"/>
        </w:rPr>
        <w:t xml:space="preserve">  </w:t>
      </w:r>
      <w:r w:rsidRPr="00190C0C">
        <w:rPr>
          <w:sz w:val="28"/>
          <w:szCs w:val="28"/>
        </w:rPr>
        <w:t xml:space="preserve"> </w:t>
      </w:r>
      <w:r w:rsidR="008F201C" w:rsidRPr="00190C0C">
        <w:rPr>
          <w:sz w:val="28"/>
          <w:szCs w:val="28"/>
        </w:rPr>
        <w:t xml:space="preserve"> </w:t>
      </w:r>
      <w:r w:rsidR="00AA72E0" w:rsidRPr="00190C0C">
        <w:rPr>
          <w:sz w:val="28"/>
          <w:szCs w:val="28"/>
        </w:rPr>
        <w:t xml:space="preserve">    </w:t>
      </w:r>
      <w:r w:rsidR="00F93CE6" w:rsidRPr="00190C0C">
        <w:rPr>
          <w:sz w:val="28"/>
          <w:szCs w:val="28"/>
        </w:rPr>
        <w:t xml:space="preserve">    </w:t>
      </w:r>
      <w:r w:rsidRPr="00190C0C">
        <w:rPr>
          <w:sz w:val="28"/>
          <w:szCs w:val="28"/>
        </w:rPr>
        <w:t xml:space="preserve"> </w:t>
      </w:r>
      <w:r w:rsidR="00764BEA" w:rsidRPr="00190C0C">
        <w:rPr>
          <w:sz w:val="28"/>
          <w:szCs w:val="28"/>
        </w:rPr>
        <w:t xml:space="preserve">       </w:t>
      </w:r>
      <w:r w:rsidRPr="00190C0C">
        <w:rPr>
          <w:sz w:val="28"/>
          <w:szCs w:val="28"/>
        </w:rPr>
        <w:t xml:space="preserve">      </w:t>
      </w:r>
      <w:r w:rsidR="00764BEA" w:rsidRPr="00190C0C">
        <w:rPr>
          <w:sz w:val="28"/>
          <w:szCs w:val="28"/>
        </w:rPr>
        <w:t>Е.Н. Демин</w:t>
      </w:r>
    </w:p>
    <w:p w:rsidR="00AA72E0" w:rsidRPr="00190C0C" w:rsidRDefault="00AA72E0" w:rsidP="00F93CE6">
      <w:pPr>
        <w:jc w:val="both"/>
        <w:rPr>
          <w:sz w:val="28"/>
          <w:szCs w:val="28"/>
        </w:rPr>
      </w:pPr>
      <w:r w:rsidRPr="00190C0C">
        <w:rPr>
          <w:sz w:val="28"/>
          <w:szCs w:val="28"/>
        </w:rPr>
        <w:t xml:space="preserve"> </w:t>
      </w:r>
    </w:p>
    <w:p w:rsidR="00764BEA" w:rsidRPr="00190C0C" w:rsidRDefault="00764BEA" w:rsidP="00761DA0">
      <w:pPr>
        <w:ind w:left="6372" w:firstLine="708"/>
        <w:jc w:val="right"/>
        <w:rPr>
          <w:sz w:val="28"/>
          <w:szCs w:val="28"/>
        </w:rPr>
      </w:pPr>
    </w:p>
    <w:p w:rsidR="00E60FD4" w:rsidRPr="009B1B53" w:rsidRDefault="00845ED3" w:rsidP="00845ED3">
      <w:pPr>
        <w:jc w:val="right"/>
        <w:rPr>
          <w:sz w:val="28"/>
          <w:szCs w:val="28"/>
        </w:rPr>
      </w:pPr>
      <w:r w:rsidRPr="009B1B53">
        <w:rPr>
          <w:sz w:val="28"/>
          <w:szCs w:val="28"/>
        </w:rPr>
        <w:t xml:space="preserve">Приложение 1 </w:t>
      </w:r>
    </w:p>
    <w:p w:rsidR="00845ED3" w:rsidRPr="009B1B53" w:rsidRDefault="00845ED3" w:rsidP="00845ED3">
      <w:pPr>
        <w:jc w:val="right"/>
        <w:rPr>
          <w:sz w:val="28"/>
          <w:szCs w:val="28"/>
        </w:rPr>
      </w:pPr>
      <w:r w:rsidRPr="009B1B53">
        <w:rPr>
          <w:sz w:val="28"/>
          <w:szCs w:val="28"/>
        </w:rPr>
        <w:t xml:space="preserve">к постановлению администрации </w:t>
      </w:r>
    </w:p>
    <w:p w:rsidR="00845ED3" w:rsidRPr="009B1B53" w:rsidRDefault="00845ED3" w:rsidP="00845ED3">
      <w:pPr>
        <w:jc w:val="right"/>
        <w:rPr>
          <w:sz w:val="28"/>
          <w:szCs w:val="28"/>
        </w:rPr>
      </w:pPr>
      <w:r w:rsidRPr="009B1B53">
        <w:rPr>
          <w:sz w:val="28"/>
          <w:szCs w:val="28"/>
        </w:rPr>
        <w:t xml:space="preserve">Новосильского района </w:t>
      </w:r>
    </w:p>
    <w:p w:rsidR="00845ED3" w:rsidRPr="009B1B53" w:rsidRDefault="00845ED3" w:rsidP="00845ED3">
      <w:pPr>
        <w:jc w:val="right"/>
        <w:rPr>
          <w:sz w:val="28"/>
          <w:szCs w:val="28"/>
        </w:rPr>
      </w:pPr>
      <w:r w:rsidRPr="009B1B53">
        <w:rPr>
          <w:sz w:val="28"/>
          <w:szCs w:val="28"/>
        </w:rPr>
        <w:t>от «</w:t>
      </w:r>
      <w:r w:rsidR="00CE74F2">
        <w:rPr>
          <w:sz w:val="28"/>
          <w:szCs w:val="28"/>
        </w:rPr>
        <w:t>15</w:t>
      </w:r>
      <w:r w:rsidRPr="009B1B53">
        <w:rPr>
          <w:sz w:val="28"/>
          <w:szCs w:val="28"/>
        </w:rPr>
        <w:t xml:space="preserve">» </w:t>
      </w:r>
      <w:r w:rsidR="00CE74F2">
        <w:rPr>
          <w:sz w:val="28"/>
          <w:szCs w:val="28"/>
        </w:rPr>
        <w:t xml:space="preserve">июля </w:t>
      </w:r>
      <w:r w:rsidRPr="009B1B53">
        <w:rPr>
          <w:sz w:val="28"/>
          <w:szCs w:val="28"/>
        </w:rPr>
        <w:t xml:space="preserve">2020 г. № </w:t>
      </w:r>
      <w:r w:rsidR="00CE74F2">
        <w:rPr>
          <w:sz w:val="28"/>
          <w:szCs w:val="28"/>
        </w:rPr>
        <w:t>181</w:t>
      </w:r>
    </w:p>
    <w:p w:rsidR="00845ED3" w:rsidRDefault="00845ED3" w:rsidP="00845ED3">
      <w:pPr>
        <w:jc w:val="right"/>
        <w:rPr>
          <w:sz w:val="32"/>
          <w:szCs w:val="32"/>
        </w:rPr>
      </w:pPr>
    </w:p>
    <w:p w:rsidR="00845ED3" w:rsidRPr="00190C0C" w:rsidRDefault="00845ED3" w:rsidP="00845ED3">
      <w:pPr>
        <w:spacing w:before="100" w:beforeAutospacing="1" w:after="100" w:afterAutospacing="1"/>
        <w:jc w:val="center"/>
        <w:outlineLvl w:val="0"/>
        <w:rPr>
          <w:b/>
          <w:bCs/>
          <w:kern w:val="36"/>
          <w:sz w:val="28"/>
          <w:szCs w:val="28"/>
        </w:rPr>
      </w:pPr>
      <w:r w:rsidRPr="00190C0C">
        <w:rPr>
          <w:b/>
          <w:bCs/>
          <w:kern w:val="36"/>
          <w:sz w:val="28"/>
          <w:szCs w:val="28"/>
        </w:rPr>
        <w:t xml:space="preserve">Порядка определения платы для физических и юридических лиц </w:t>
      </w:r>
      <w:r w:rsidR="001403BC">
        <w:rPr>
          <w:b/>
          <w:bCs/>
          <w:kern w:val="36"/>
          <w:sz w:val="28"/>
          <w:szCs w:val="28"/>
        </w:rPr>
        <w:t xml:space="preserve">                                  </w:t>
      </w:r>
      <w:r w:rsidRPr="00190C0C">
        <w:rPr>
          <w:b/>
          <w:bCs/>
          <w:kern w:val="36"/>
          <w:sz w:val="28"/>
          <w:szCs w:val="28"/>
        </w:rPr>
        <w:t xml:space="preserve">за услуги (работы), относящиеся к основным видам деятельности </w:t>
      </w:r>
      <w:r w:rsidR="001403BC">
        <w:rPr>
          <w:b/>
          <w:bCs/>
          <w:kern w:val="36"/>
          <w:sz w:val="28"/>
          <w:szCs w:val="28"/>
        </w:rPr>
        <w:t xml:space="preserve">муниципальных </w:t>
      </w:r>
      <w:r w:rsidRPr="00190C0C">
        <w:rPr>
          <w:b/>
          <w:bCs/>
          <w:kern w:val="36"/>
          <w:sz w:val="28"/>
          <w:szCs w:val="28"/>
        </w:rPr>
        <w:t>бюджетных учреждений</w:t>
      </w:r>
      <w:r w:rsidR="001403BC">
        <w:rPr>
          <w:b/>
          <w:bCs/>
          <w:kern w:val="36"/>
          <w:sz w:val="28"/>
          <w:szCs w:val="28"/>
        </w:rPr>
        <w:t xml:space="preserve"> Новосильского района</w:t>
      </w:r>
      <w:r w:rsidRPr="00190C0C">
        <w:rPr>
          <w:b/>
          <w:bCs/>
          <w:kern w:val="36"/>
          <w:sz w:val="28"/>
          <w:szCs w:val="28"/>
        </w:rPr>
        <w:t>, оказываемые ими сверх установленного муниципальног</w:t>
      </w:r>
      <w:r>
        <w:rPr>
          <w:b/>
          <w:bCs/>
          <w:kern w:val="36"/>
          <w:sz w:val="28"/>
          <w:szCs w:val="28"/>
        </w:rPr>
        <w:t>о задания,</w:t>
      </w:r>
      <w:r w:rsidRPr="00190C0C">
        <w:rPr>
          <w:b/>
          <w:bCs/>
          <w:kern w:val="36"/>
          <w:sz w:val="28"/>
          <w:szCs w:val="28"/>
        </w:rPr>
        <w:t xml:space="preserve"> а также в случаях, определенных федеральными законами,</w:t>
      </w:r>
      <w:r w:rsidR="001403BC">
        <w:rPr>
          <w:b/>
          <w:bCs/>
          <w:kern w:val="36"/>
          <w:sz w:val="28"/>
          <w:szCs w:val="28"/>
        </w:rPr>
        <w:t xml:space="preserve"> в </w:t>
      </w:r>
      <w:r w:rsidRPr="00190C0C">
        <w:rPr>
          <w:b/>
          <w:bCs/>
          <w:kern w:val="36"/>
          <w:sz w:val="28"/>
          <w:szCs w:val="28"/>
        </w:rPr>
        <w:t>пределах установленного муниципального задания</w:t>
      </w:r>
    </w:p>
    <w:p w:rsidR="001403BC" w:rsidRPr="001403BC" w:rsidRDefault="001403BC" w:rsidP="001403BC">
      <w:pPr>
        <w:pStyle w:val="ConsPlusNormal"/>
        <w:jc w:val="center"/>
        <w:outlineLvl w:val="1"/>
        <w:rPr>
          <w:rFonts w:ascii="Times New Roman" w:hAnsi="Times New Roman" w:cs="Times New Roman"/>
          <w:sz w:val="28"/>
          <w:szCs w:val="28"/>
        </w:rPr>
      </w:pPr>
      <w:r w:rsidRPr="001403BC">
        <w:rPr>
          <w:rFonts w:ascii="Times New Roman" w:hAnsi="Times New Roman" w:cs="Times New Roman"/>
          <w:sz w:val="28"/>
          <w:szCs w:val="28"/>
        </w:rPr>
        <w:t>I. Общие положения</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1. Настоящий Порядок разработан в целях установления единого подхода к формированию муниципальными бюджетными учреждениями платы для физических и юридических лиц за услуги (работы), оказываемые ими сверх установленного муниципального задания, а также в случаях, определенных федеральными законами, в пределах установленного муниципального задания (далее - платные услуги).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2. Порядок распространяется на муниципальные бюджетные учреждения </w:t>
      </w:r>
      <w:r>
        <w:rPr>
          <w:rFonts w:ascii="Times New Roman" w:hAnsi="Times New Roman" w:cs="Times New Roman"/>
          <w:sz w:val="28"/>
          <w:szCs w:val="28"/>
        </w:rPr>
        <w:t>Новосильского района</w:t>
      </w:r>
      <w:r w:rsidRPr="001403BC">
        <w:rPr>
          <w:rFonts w:ascii="Times New Roman" w:hAnsi="Times New Roman" w:cs="Times New Roman"/>
          <w:sz w:val="28"/>
          <w:szCs w:val="28"/>
        </w:rPr>
        <w:t xml:space="preserve">. Настоящий Порядок не применяется к отношениям по установлению платы за оказание муниципальными бюджетными учреждениями </w:t>
      </w:r>
      <w:r>
        <w:rPr>
          <w:rFonts w:ascii="Times New Roman" w:hAnsi="Times New Roman" w:cs="Times New Roman"/>
          <w:sz w:val="28"/>
          <w:szCs w:val="28"/>
        </w:rPr>
        <w:t>Новосильского района</w:t>
      </w:r>
      <w:r w:rsidRPr="001403BC">
        <w:rPr>
          <w:rFonts w:ascii="Times New Roman" w:hAnsi="Times New Roman" w:cs="Times New Roman"/>
          <w:sz w:val="28"/>
          <w:szCs w:val="28"/>
        </w:rPr>
        <w:t xml:space="preserve"> услуг (выполнение работ), предоставляемых (выполняемых) муниципальными бюджетными учреждениями, в отношении которых федеральным законодательством установлен иной порядок регулирования.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3. Учреждения самостоятельно определяют возможность оказания платных услуг исходя из материально-технической базы, численного состава и квалификации персонала, спроса на услугу (работу) и других факторов, самостоятельно формируют перечень платных услуг (работ) по согласованию с отраслевым (функциональным) органом администрации </w:t>
      </w:r>
      <w:r>
        <w:rPr>
          <w:rFonts w:ascii="Times New Roman" w:hAnsi="Times New Roman" w:cs="Times New Roman"/>
          <w:sz w:val="28"/>
          <w:szCs w:val="28"/>
        </w:rPr>
        <w:t>Новосильского района</w:t>
      </w:r>
      <w:r w:rsidRPr="001403BC">
        <w:rPr>
          <w:rFonts w:ascii="Times New Roman" w:hAnsi="Times New Roman" w:cs="Times New Roman"/>
          <w:sz w:val="28"/>
          <w:szCs w:val="28"/>
        </w:rPr>
        <w:t>.</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EF3CCF">
        <w:rPr>
          <w:rFonts w:ascii="Times New Roman" w:hAnsi="Times New Roman" w:cs="Times New Roman"/>
          <w:sz w:val="28"/>
          <w:szCs w:val="28"/>
        </w:rPr>
        <w:t>4. Учреждения, оказывающие услуги (работы) за плату, обязаны своевременно и в доступном месте предоставлять физическим и юридическим лицам необходимую и достоверную информацию о перечне таких услуг (работ) и размере платы за их оказание. Перечень платных услуг (работ) и размер платы за платную услугу (работу) подлежат обязательному размещению в сети Интернет на официальном сайте учреждения</w:t>
      </w:r>
      <w:r w:rsidRPr="001403BC">
        <w:rPr>
          <w:rFonts w:ascii="Times New Roman" w:hAnsi="Times New Roman" w:cs="Times New Roman"/>
          <w:sz w:val="28"/>
          <w:szCs w:val="28"/>
        </w:rPr>
        <w:t>.</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5. Установление (изменение) платы производится по инициативе </w:t>
      </w:r>
      <w:r w:rsidR="00EF3CCF">
        <w:rPr>
          <w:rFonts w:ascii="Times New Roman" w:hAnsi="Times New Roman" w:cs="Times New Roman"/>
          <w:sz w:val="28"/>
          <w:szCs w:val="28"/>
        </w:rPr>
        <w:t xml:space="preserve">муниципальных </w:t>
      </w:r>
      <w:r w:rsidRPr="001403BC">
        <w:rPr>
          <w:rFonts w:ascii="Times New Roman" w:hAnsi="Times New Roman" w:cs="Times New Roman"/>
          <w:sz w:val="28"/>
          <w:szCs w:val="28"/>
        </w:rPr>
        <w:t>бюджетных учреждений. Основанием для рассмотрения (установления) платы либо ее изменения служат обращения муниципальных бюджетных учреждений.</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lastRenderedPageBreak/>
        <w:t>6. Определение размера платы за оказываемые услуги (выполняемые работы) проводится учреждением самостоятельно в соответствии с настоящим Порядком по каждой услуге отдельно.</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7. Размер платы за оказываемые учреждением услуги (выполняемые работы) пересматривается учреждением по мере необходимости, но не чаще одного раза в год.</w:t>
      </w:r>
    </w:p>
    <w:p w:rsidR="001403BC" w:rsidRPr="001403BC" w:rsidRDefault="001403BC" w:rsidP="001403BC">
      <w:pPr>
        <w:pStyle w:val="ConsPlusNormal"/>
        <w:jc w:val="center"/>
        <w:outlineLvl w:val="1"/>
        <w:rPr>
          <w:rFonts w:ascii="Times New Roman" w:hAnsi="Times New Roman" w:cs="Times New Roman"/>
          <w:sz w:val="28"/>
          <w:szCs w:val="28"/>
        </w:rPr>
      </w:pPr>
      <w:r w:rsidRPr="001403BC">
        <w:rPr>
          <w:rFonts w:ascii="Times New Roman" w:hAnsi="Times New Roman" w:cs="Times New Roman"/>
          <w:sz w:val="28"/>
          <w:szCs w:val="28"/>
        </w:rPr>
        <w:t>II. Определение платы</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1. Плата формируется на основании себестоимости оказания услуги с учетом спроса на платную услугу, требований к качеству, а также с учетом положений действующих нормативных правовых актов по определению расчетно-нормативных затрат на оказание платной услуги.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2. Цена платной услуги (выполнения работы) определяется на основании расчета экономически обоснованных затрат на ее осуществление и плановой прибыли, необходимой для развития материально-технической базы и совершенствования деятельности учреждения.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3. Затраты учреждения делятся на затраты, непосредственно связанные с оказанием платной услуги (выполняемой работы) и потребляемые в процессе ее предоставления, и затраты, необходимые для обеспечения деятельности учреждения в целом.</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3.1. К затратам, непосредственно связанным с оказанием платной услуги (выполнения работы), относятся: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оплату труда с начислениями персонала, непосредственно участвующего в процессе оказания платной услуги (выполнения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материальные ресурсы, потребляемые в процессе оказания платной услуги (выполнения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амортизация оборудования, используемого в процессе оказания платной услуги (выполнения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прочие расходы.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3.2. К затратам, необходимым для обеспечения деятельности учреждения в целом (далее - накладные расходы), относятся: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оплату труда с начислениями персонала учреждения, не участвующего непосредственно в процессе оказания платной услуги (выполнения работы) (далее - административно-управленческий персонал);</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 хозяйственные расходы - текущий ремонт зданий и сооружений, оборудования и инвентаря, приобретение материальных запасов, оплата услуг связи, транспортных, коммунальных и прочих услуг, расходы на командировки, ремонт </w:t>
      </w:r>
      <w:r w:rsidRPr="001403BC">
        <w:rPr>
          <w:rFonts w:ascii="Times New Roman" w:hAnsi="Times New Roman" w:cs="Times New Roman"/>
          <w:sz w:val="28"/>
          <w:szCs w:val="28"/>
        </w:rPr>
        <w:lastRenderedPageBreak/>
        <w:t>объектов недвижимого имущества и прочие расходы (далее - затраты общехозяйственного назначения);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уплату налогов, пошлин и иных обязательных платежей;</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амортизация зданий, сооружений и других основных фондов;</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прочие расходы.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4. Для расчета затрат на оказание платной услуги (выполнение работы) может быть использован расчетно-аналитический метод или метод прямого счета. Дополнительным методом установления платы является метод индексации, при котором утвержденные цены меняются с учетом индексов-дефляторов, устанавливаемых Министерством экономического развития Российской Федерации.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4.1. </w:t>
      </w:r>
      <w:r w:rsidRPr="00AD7EC8">
        <w:rPr>
          <w:rFonts w:ascii="Times New Roman" w:hAnsi="Times New Roman" w:cs="Times New Roman"/>
          <w:b/>
          <w:sz w:val="28"/>
          <w:szCs w:val="28"/>
        </w:rPr>
        <w:t>Расчетно-аналитический метод</w:t>
      </w:r>
      <w:r w:rsidRPr="001403BC">
        <w:rPr>
          <w:rFonts w:ascii="Times New Roman" w:hAnsi="Times New Roman" w:cs="Times New Roman"/>
          <w:sz w:val="28"/>
          <w:szCs w:val="28"/>
        </w:rPr>
        <w:t xml:space="preserve"> применяется в случаях, когда в оказании платной услуги (выполнении работы) задействован в равной степени весь основной персонал учреждения и все материальные ресурсы. Данный метод позволяет рассчитать затраты на оказание платной услуги (выполнение работы) на основе анализа фактических затрат учреждения в предшествующие периоды. В основе расчета затрат на оказание платной услуги (выполнение работы) лежит расчет средней стоимости единицы времени (человеко-дня, человеко-часа) и оценка количества единиц времени (человеко-дней, человеко-часов), необходимых для оказания платной услуги (выполнения работы). Затраты на оказание единицы платной услуги (Зусл) определяются по следующей формуле: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5A799A" w:rsidP="001403BC">
      <w:pPr>
        <w:pStyle w:val="ConsPlusNormal"/>
        <w:jc w:val="center"/>
        <w:rPr>
          <w:rFonts w:ascii="Times New Roman" w:hAnsi="Times New Roman" w:cs="Times New Roman"/>
          <w:sz w:val="28"/>
          <w:szCs w:val="28"/>
        </w:rPr>
      </w:pPr>
      <w:r>
        <w:rPr>
          <w:rFonts w:ascii="Times New Roman" w:hAnsi="Times New Roman" w:cs="Times New Roman"/>
          <w:noProof/>
          <w:position w:val="-26"/>
          <w:sz w:val="28"/>
          <w:szCs w:val="28"/>
        </w:rPr>
        <w:drawing>
          <wp:inline distT="0" distB="0" distL="0" distR="0">
            <wp:extent cx="1383030" cy="4572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3030" cy="457200"/>
                    </a:xfrm>
                    <a:prstGeom prst="rect">
                      <a:avLst/>
                    </a:prstGeom>
                    <a:noFill/>
                    <a:ln>
                      <a:noFill/>
                    </a:ln>
                  </pic:spPr>
                </pic:pic>
              </a:graphicData>
            </a:graphic>
          </wp:inline>
        </w:drawing>
      </w:r>
      <w:r w:rsidR="001403BC" w:rsidRPr="001403BC">
        <w:rPr>
          <w:rFonts w:ascii="Times New Roman" w:hAnsi="Times New Roman" w:cs="Times New Roman"/>
          <w:sz w:val="28"/>
          <w:szCs w:val="28"/>
        </w:rPr>
        <w:t>,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5A799A" w:rsidP="001403BC">
      <w:pPr>
        <w:pStyle w:val="ConsPlusNormal"/>
        <w:ind w:firstLine="540"/>
        <w:jc w:val="both"/>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535305" cy="2565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305" cy="256540"/>
                    </a:xfrm>
                    <a:prstGeom prst="rect">
                      <a:avLst/>
                    </a:prstGeom>
                    <a:noFill/>
                    <a:ln>
                      <a:noFill/>
                    </a:ln>
                  </pic:spPr>
                </pic:pic>
              </a:graphicData>
            </a:graphic>
          </wp:inline>
        </w:drawing>
      </w:r>
      <w:r w:rsidR="001403BC" w:rsidRPr="001403BC">
        <w:rPr>
          <w:rFonts w:ascii="Times New Roman" w:hAnsi="Times New Roman" w:cs="Times New Roman"/>
          <w:sz w:val="28"/>
          <w:szCs w:val="28"/>
        </w:rPr>
        <w:t xml:space="preserve"> - сумма всех затрат учреждения за период времени;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Фр.вр. - фонд рабочего времени основного персонала учреждения за тот же период времени;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Tусл - норма рабочего времени, затрачиваемого основным персоналом на оказание платной услуги (выполнение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A75A01">
        <w:rPr>
          <w:rFonts w:ascii="Times New Roman" w:hAnsi="Times New Roman" w:cs="Times New Roman"/>
          <w:sz w:val="28"/>
          <w:szCs w:val="28"/>
        </w:rPr>
        <w:t xml:space="preserve">4.2. </w:t>
      </w:r>
      <w:r w:rsidRPr="00A75A01">
        <w:rPr>
          <w:rFonts w:ascii="Times New Roman" w:hAnsi="Times New Roman" w:cs="Times New Roman"/>
          <w:b/>
          <w:sz w:val="28"/>
          <w:szCs w:val="28"/>
        </w:rPr>
        <w:t>Метод прямого счета</w:t>
      </w:r>
      <w:r w:rsidRPr="00A75A01">
        <w:rPr>
          <w:rFonts w:ascii="Times New Roman" w:hAnsi="Times New Roman" w:cs="Times New Roman"/>
          <w:sz w:val="28"/>
          <w:szCs w:val="28"/>
        </w:rPr>
        <w:t xml:space="preserve"> применяется в случаях, когда оказание платной услуги (выполнение работы) требует использования отдельных специалистов и материальных ресурсов, включая материальные запасы и оборудование. В основе расчета затрат на оказание платной услуги (выполнение работы) лежит прямой учет всех элементов затрат</w:t>
      </w:r>
      <w:r w:rsidRPr="001403BC">
        <w:rPr>
          <w:rFonts w:ascii="Times New Roman" w:hAnsi="Times New Roman" w:cs="Times New Roman"/>
          <w:sz w:val="28"/>
          <w:szCs w:val="28"/>
        </w:rPr>
        <w:t>.</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center"/>
        <w:rPr>
          <w:rFonts w:ascii="Times New Roman" w:hAnsi="Times New Roman" w:cs="Times New Roman"/>
          <w:sz w:val="28"/>
          <w:szCs w:val="28"/>
        </w:rPr>
      </w:pPr>
      <w:r w:rsidRPr="001403BC">
        <w:rPr>
          <w:rFonts w:ascii="Times New Roman" w:hAnsi="Times New Roman" w:cs="Times New Roman"/>
          <w:sz w:val="28"/>
          <w:szCs w:val="28"/>
        </w:rPr>
        <w:t>Зусл = Зоп + Змз + Аусл + Зн,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Зусл - затраты на оказание платной услуги (выполнение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lastRenderedPageBreak/>
        <w:t>Зоп - затраты на основной персонал, непосредственно принимающий участие в оказании платной услуги (выполнении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Змз - затраты на приобретение материальных запасов и услуг, используемых в процессе оказания платной услуги (выполнения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Аусл - сумма начисленной амортизации оборудования, используемого при оказании платной услуги (выполнении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Зн - накладные затраты, относимые на стоимость платной услуги (выполнения работы).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4.2.1. Затраты на основной персонал включают в себя: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оплату труда и начисления на выплаты по оплате труда основного персонала;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командировки основного персонала, связанные с оказанием платной услуги;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суммы вознаграждения работников, привлекаемых по гражданско-правовым договорам.</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Затраты на оплату труда и начисления на выплаты по оплате труда определяются в соответствии </w:t>
      </w:r>
      <w:r w:rsidRPr="007F1393">
        <w:rPr>
          <w:rFonts w:ascii="Times New Roman" w:hAnsi="Times New Roman" w:cs="Times New Roman"/>
          <w:sz w:val="28"/>
          <w:szCs w:val="28"/>
        </w:rPr>
        <w:t xml:space="preserve">со </w:t>
      </w:r>
      <w:hyperlink r:id="rId13" w:tooltip="&quot;Налоговый кодекс Российской Федерации (часть вторая)&quot; от 05.08.2000 N 117-ФЗ (ред. от 08.06.2020) (с изм. и доп., вступ. в силу с 01.07.2020){КонсультантПлюс}" w:history="1">
        <w:r w:rsidRPr="007F1393">
          <w:rPr>
            <w:rFonts w:ascii="Times New Roman" w:hAnsi="Times New Roman" w:cs="Times New Roman"/>
            <w:sz w:val="28"/>
            <w:szCs w:val="28"/>
          </w:rPr>
          <w:t>статьей 255</w:t>
        </w:r>
      </w:hyperlink>
      <w:r w:rsidRPr="007F1393">
        <w:rPr>
          <w:rFonts w:ascii="Times New Roman" w:hAnsi="Times New Roman" w:cs="Times New Roman"/>
          <w:sz w:val="28"/>
          <w:szCs w:val="28"/>
        </w:rPr>
        <w:t xml:space="preserve"> Налогового</w:t>
      </w:r>
      <w:r w:rsidRPr="001403BC">
        <w:rPr>
          <w:rFonts w:ascii="Times New Roman" w:hAnsi="Times New Roman" w:cs="Times New Roman"/>
          <w:sz w:val="28"/>
          <w:szCs w:val="28"/>
        </w:rPr>
        <w:t xml:space="preserve"> кодекса Российской Федерации, в соответствии с муниципальными правовыми актами администрации города об оплате труда работников муниципальных учреждений и служащих. Численность, квалификационно-должностной состав работников учреждения, месячные должностные оклады (ставки) заработной платы руководителя, специалистов, служащих, рабочих определяются штатным расписанием (тарификационным списком), утвержденным в установленном порядке.</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Затраты на оплату труда и начисления на выплаты по оплате труда рассчитываются как произведение стоимости единицы рабочего времени (например, человеко-дня, человеко-часа) на количество единиц времени, необходимое для оказания платной услуги. Данный расчет производится по каждому сотруднику, участвующему в оказании соответствующей платной услуги, и определяется по формуле: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5A799A" w:rsidP="001403BC">
      <w:pPr>
        <w:pStyle w:val="ConsPlusNormal"/>
        <w:jc w:val="center"/>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271270" cy="25654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1270" cy="256540"/>
                    </a:xfrm>
                    <a:prstGeom prst="rect">
                      <a:avLst/>
                    </a:prstGeom>
                    <a:noFill/>
                    <a:ln>
                      <a:noFill/>
                    </a:ln>
                  </pic:spPr>
                </pic:pic>
              </a:graphicData>
            </a:graphic>
          </wp:inline>
        </w:drawing>
      </w:r>
      <w:r w:rsidR="001403BC" w:rsidRPr="001403BC">
        <w:rPr>
          <w:rFonts w:ascii="Times New Roman" w:hAnsi="Times New Roman" w:cs="Times New Roman"/>
          <w:sz w:val="28"/>
          <w:szCs w:val="28"/>
        </w:rPr>
        <w:t>,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Зоп - затраты на оплату труда и начисления на выплаты по оплате труда персонала;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Tусл - норма рабочего времени, затрачиваемого персоналом;</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ОТч - повременная (часовая, дневная, месячная) ставка по штатному </w:t>
      </w:r>
      <w:r w:rsidRPr="001403BC">
        <w:rPr>
          <w:rFonts w:ascii="Times New Roman" w:hAnsi="Times New Roman" w:cs="Times New Roman"/>
          <w:sz w:val="28"/>
          <w:szCs w:val="28"/>
        </w:rPr>
        <w:lastRenderedPageBreak/>
        <w:t>расписанию и по гражданско-правовым договорам сотрудников (включая начисления на выплаты по оплате труда).</w:t>
      </w:r>
    </w:p>
    <w:p w:rsidR="001403BC" w:rsidRPr="007F1393"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Расчет затрат на оплату труда персонала, участвующего в процессе оказания платной услуги (выполнения работы), производится по форме согласно </w:t>
      </w:r>
      <w:hyperlink w:anchor="Par101" w:tooltip="Расчет затрат на оплату труда персонала" w:history="1">
        <w:r w:rsidRPr="007F1393">
          <w:rPr>
            <w:rFonts w:ascii="Times New Roman" w:hAnsi="Times New Roman" w:cs="Times New Roman"/>
            <w:sz w:val="28"/>
            <w:szCs w:val="28"/>
          </w:rPr>
          <w:t>таблице 1</w:t>
        </w:r>
      </w:hyperlink>
      <w:r w:rsidRPr="007F1393">
        <w:rPr>
          <w:rFonts w:ascii="Times New Roman" w:hAnsi="Times New Roman" w:cs="Times New Roman"/>
          <w:sz w:val="28"/>
          <w:szCs w:val="28"/>
        </w:rPr>
        <w:t>.</w:t>
      </w:r>
    </w:p>
    <w:p w:rsidR="001403BC" w:rsidRPr="007F1393"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right"/>
        <w:outlineLvl w:val="2"/>
        <w:rPr>
          <w:rFonts w:ascii="Times New Roman" w:hAnsi="Times New Roman" w:cs="Times New Roman"/>
          <w:sz w:val="28"/>
          <w:szCs w:val="28"/>
        </w:rPr>
      </w:pPr>
      <w:r w:rsidRPr="001403BC">
        <w:rPr>
          <w:rFonts w:ascii="Times New Roman" w:hAnsi="Times New Roman" w:cs="Times New Roman"/>
          <w:sz w:val="28"/>
          <w:szCs w:val="28"/>
        </w:rPr>
        <w:t>Таблица 1</w:t>
      </w:r>
    </w:p>
    <w:p w:rsidR="001403BC" w:rsidRPr="001403BC" w:rsidRDefault="001403BC" w:rsidP="001403BC">
      <w:pPr>
        <w:pStyle w:val="ConsPlusNormal"/>
        <w:jc w:val="center"/>
        <w:rPr>
          <w:rFonts w:ascii="Times New Roman" w:hAnsi="Times New Roman" w:cs="Times New Roman"/>
          <w:sz w:val="28"/>
          <w:szCs w:val="28"/>
        </w:rPr>
      </w:pPr>
      <w:bookmarkStart w:id="1" w:name="Par101"/>
      <w:bookmarkEnd w:id="1"/>
      <w:r w:rsidRPr="001403BC">
        <w:rPr>
          <w:rFonts w:ascii="Times New Roman" w:hAnsi="Times New Roman" w:cs="Times New Roman"/>
          <w:sz w:val="28"/>
          <w:szCs w:val="28"/>
        </w:rPr>
        <w:t>Расчет затрат на оплату труда персонала</w:t>
      </w:r>
    </w:p>
    <w:p w:rsidR="001403BC" w:rsidRPr="001403BC" w:rsidRDefault="001403BC" w:rsidP="001403BC">
      <w:pPr>
        <w:pStyle w:val="ConsPlusNormal"/>
        <w:ind w:firstLine="540"/>
        <w:jc w:val="both"/>
        <w:rPr>
          <w:rFonts w:ascii="Times New Roman" w:hAnsi="Times New Roman" w:cs="Times New Roman"/>
          <w:sz w:val="28"/>
          <w:szCs w:val="28"/>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189"/>
        <w:gridCol w:w="1559"/>
        <w:gridCol w:w="1701"/>
        <w:gridCol w:w="1417"/>
        <w:gridCol w:w="1560"/>
        <w:gridCol w:w="1984"/>
      </w:tblGrid>
      <w:tr w:rsidR="001403BC" w:rsidRPr="001403BC" w:rsidTr="009B1B53">
        <w:tc>
          <w:tcPr>
            <w:tcW w:w="218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Средний должностной оклад в месяц, руб.</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Начисления на выплаты по оплате труда, руб.</w:t>
            </w: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Месячный фонд рабочего времени</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Норма времени на оказание услуги (выполнение работы)</w:t>
            </w:r>
          </w:p>
        </w:tc>
        <w:tc>
          <w:tcPr>
            <w:tcW w:w="1984"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Затраты на оплату труда персонала, руб.</w:t>
            </w:r>
          </w:p>
        </w:tc>
      </w:tr>
      <w:tr w:rsidR="001403BC" w:rsidRPr="001403BC" w:rsidTr="009B1B53">
        <w:tc>
          <w:tcPr>
            <w:tcW w:w="218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2" w:name="Par110"/>
            <w:bookmarkEnd w:id="2"/>
            <w:r w:rsidRPr="007F139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3" w:name="Par111"/>
            <w:bookmarkEnd w:id="3"/>
            <w:r w:rsidRPr="007F139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4" w:name="Par112"/>
            <w:bookmarkEnd w:id="4"/>
            <w:r w:rsidRPr="007F1393">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5" w:name="Par113"/>
            <w:bookmarkEnd w:id="5"/>
            <w:r w:rsidRPr="007F139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6 = (</w:t>
            </w:r>
            <w:hyperlink w:anchor="Par110" w:tooltip="2" w:history="1">
              <w:r w:rsidRPr="007F1393">
                <w:rPr>
                  <w:rFonts w:ascii="Times New Roman" w:hAnsi="Times New Roman" w:cs="Times New Roman"/>
                  <w:color w:val="0000FF"/>
                  <w:sz w:val="24"/>
                  <w:szCs w:val="24"/>
                </w:rPr>
                <w:t>гр. 2</w:t>
              </w:r>
            </w:hyperlink>
            <w:r w:rsidRPr="007F1393">
              <w:rPr>
                <w:rFonts w:ascii="Times New Roman" w:hAnsi="Times New Roman" w:cs="Times New Roman"/>
                <w:sz w:val="24"/>
                <w:szCs w:val="24"/>
              </w:rPr>
              <w:t xml:space="preserve"> + </w:t>
            </w:r>
            <w:hyperlink w:anchor="Par111" w:tooltip="3" w:history="1">
              <w:r w:rsidRPr="007F1393">
                <w:rPr>
                  <w:rFonts w:ascii="Times New Roman" w:hAnsi="Times New Roman" w:cs="Times New Roman"/>
                  <w:color w:val="0000FF"/>
                  <w:sz w:val="24"/>
                  <w:szCs w:val="24"/>
                </w:rPr>
                <w:t>гр. 3</w:t>
              </w:r>
            </w:hyperlink>
            <w:r w:rsidRPr="007F1393">
              <w:rPr>
                <w:rFonts w:ascii="Times New Roman" w:hAnsi="Times New Roman" w:cs="Times New Roman"/>
                <w:sz w:val="24"/>
                <w:szCs w:val="24"/>
              </w:rPr>
              <w:t xml:space="preserve">) / </w:t>
            </w:r>
            <w:hyperlink w:anchor="Par112" w:tooltip="4" w:history="1">
              <w:r w:rsidRPr="007F1393">
                <w:rPr>
                  <w:rFonts w:ascii="Times New Roman" w:hAnsi="Times New Roman" w:cs="Times New Roman"/>
                  <w:color w:val="0000FF"/>
                  <w:sz w:val="24"/>
                  <w:szCs w:val="24"/>
                </w:rPr>
                <w:t>гр. 4</w:t>
              </w:r>
            </w:hyperlink>
            <w:r w:rsidRPr="007F1393">
              <w:rPr>
                <w:rFonts w:ascii="Times New Roman" w:hAnsi="Times New Roman" w:cs="Times New Roman"/>
                <w:sz w:val="24"/>
                <w:szCs w:val="24"/>
              </w:rPr>
              <w:t xml:space="preserve"> x </w:t>
            </w:r>
            <w:hyperlink w:anchor="Par113" w:tooltip="5" w:history="1">
              <w:r w:rsidRPr="007F1393">
                <w:rPr>
                  <w:rFonts w:ascii="Times New Roman" w:hAnsi="Times New Roman" w:cs="Times New Roman"/>
                  <w:color w:val="0000FF"/>
                  <w:sz w:val="24"/>
                  <w:szCs w:val="24"/>
                </w:rPr>
                <w:t>гр. 5</w:t>
              </w:r>
            </w:hyperlink>
          </w:p>
        </w:tc>
      </w:tr>
      <w:tr w:rsidR="001403BC" w:rsidRPr="001403BC" w:rsidTr="009B1B53">
        <w:tc>
          <w:tcPr>
            <w:tcW w:w="218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r>
      <w:tr w:rsidR="001403BC" w:rsidRPr="001403BC" w:rsidTr="009B1B53">
        <w:tc>
          <w:tcPr>
            <w:tcW w:w="218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1984"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r>
    </w:tbl>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4.2.2. Затраты на приобретение материальных запасов и услуг, используемых в процессе оказания платной услуги (выполнения работы), включают в себя: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инвентарь;</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приобретение расходных материалов;</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другие материальные запасы.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Затраты на приобретение материальных запасов и услуг рассчитываются как произведение средних цен на материальные запасы и их объема потребления в процессе оказания услуги (работы). Затраты на приобретение материальных запасов определяются по формуле: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5A799A" w:rsidP="001403BC">
      <w:pPr>
        <w:pStyle w:val="ConsPlusNormal"/>
        <w:jc w:val="center"/>
        <w:rPr>
          <w:rFonts w:ascii="Times New Roman" w:hAnsi="Times New Roman" w:cs="Times New Roman"/>
          <w:sz w:val="28"/>
          <w:szCs w:val="28"/>
        </w:rPr>
      </w:pPr>
      <w:r>
        <w:rPr>
          <w:rFonts w:ascii="Times New Roman" w:hAnsi="Times New Roman" w:cs="Times New Roman"/>
          <w:noProof/>
          <w:position w:val="-10"/>
          <w:sz w:val="28"/>
          <w:szCs w:val="28"/>
        </w:rPr>
        <w:drawing>
          <wp:inline distT="0" distB="0" distL="0" distR="0">
            <wp:extent cx="1215390" cy="256540"/>
            <wp:effectExtent l="0" t="0" r="381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5390" cy="256540"/>
                    </a:xfrm>
                    <a:prstGeom prst="rect">
                      <a:avLst/>
                    </a:prstGeom>
                    <a:noFill/>
                    <a:ln>
                      <a:noFill/>
                    </a:ln>
                  </pic:spPr>
                </pic:pic>
              </a:graphicData>
            </a:graphic>
          </wp:inline>
        </w:drawing>
      </w:r>
      <w:r w:rsidR="001403BC" w:rsidRPr="001403BC">
        <w:rPr>
          <w:rFonts w:ascii="Times New Roman" w:hAnsi="Times New Roman" w:cs="Times New Roman"/>
          <w:sz w:val="28"/>
          <w:szCs w:val="28"/>
        </w:rPr>
        <w:t>,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Змз - затраты на материальные запасы, используемые в процессе оказания услуги (работы);</w:t>
      </w:r>
    </w:p>
    <w:p w:rsidR="001403BC" w:rsidRPr="001403BC" w:rsidRDefault="005A799A" w:rsidP="001403BC">
      <w:pPr>
        <w:pStyle w:val="ConsPlusNormal"/>
        <w:spacing w:before="200"/>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extent cx="300990" cy="23431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990" cy="234315"/>
                    </a:xfrm>
                    <a:prstGeom prst="rect">
                      <a:avLst/>
                    </a:prstGeom>
                    <a:noFill/>
                    <a:ln>
                      <a:noFill/>
                    </a:ln>
                  </pic:spPr>
                </pic:pic>
              </a:graphicData>
            </a:graphic>
          </wp:inline>
        </w:drawing>
      </w:r>
      <w:r w:rsidR="001403BC" w:rsidRPr="001403BC">
        <w:rPr>
          <w:rFonts w:ascii="Times New Roman" w:hAnsi="Times New Roman" w:cs="Times New Roman"/>
          <w:sz w:val="28"/>
          <w:szCs w:val="28"/>
        </w:rPr>
        <w:t xml:space="preserve"> - объем материальных запасов определенного вида;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Ц</w:t>
      </w:r>
      <w:r w:rsidRPr="001403BC">
        <w:rPr>
          <w:rFonts w:ascii="Times New Roman" w:hAnsi="Times New Roman" w:cs="Times New Roman"/>
          <w:sz w:val="28"/>
          <w:szCs w:val="28"/>
          <w:vertAlign w:val="superscript"/>
        </w:rPr>
        <w:t>j</w:t>
      </w:r>
      <w:r w:rsidRPr="001403BC">
        <w:rPr>
          <w:rFonts w:ascii="Times New Roman" w:hAnsi="Times New Roman" w:cs="Times New Roman"/>
          <w:sz w:val="28"/>
          <w:szCs w:val="28"/>
        </w:rPr>
        <w:t xml:space="preserve"> - цена приобретаемых материальных запасов.</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Расчет затрат на материальные запасы, используемые в процессе оказания услуги (работы), производится по форме согласно </w:t>
      </w:r>
      <w:hyperlink w:anchor="Par143" w:tooltip="Расчет затрат на материальные запасы" w:history="1">
        <w:r w:rsidRPr="001403BC">
          <w:rPr>
            <w:rFonts w:ascii="Times New Roman" w:hAnsi="Times New Roman" w:cs="Times New Roman"/>
            <w:color w:val="0000FF"/>
            <w:sz w:val="28"/>
            <w:szCs w:val="28"/>
          </w:rPr>
          <w:t>таблице 2</w:t>
        </w:r>
      </w:hyperlink>
      <w:r w:rsidRPr="001403BC">
        <w:rPr>
          <w:rFonts w:ascii="Times New Roman" w:hAnsi="Times New Roman" w:cs="Times New Roman"/>
          <w:sz w:val="28"/>
          <w:szCs w:val="28"/>
        </w:rPr>
        <w:t>.</w:t>
      </w:r>
    </w:p>
    <w:p w:rsidR="003433EA" w:rsidRDefault="003433EA" w:rsidP="001403BC">
      <w:pPr>
        <w:pStyle w:val="ConsPlusNormal"/>
        <w:jc w:val="right"/>
        <w:outlineLvl w:val="2"/>
        <w:rPr>
          <w:rFonts w:ascii="Times New Roman" w:hAnsi="Times New Roman" w:cs="Times New Roman"/>
          <w:sz w:val="28"/>
          <w:szCs w:val="28"/>
        </w:rPr>
      </w:pPr>
    </w:p>
    <w:p w:rsidR="001403BC" w:rsidRPr="001403BC" w:rsidRDefault="001403BC" w:rsidP="001403BC">
      <w:pPr>
        <w:pStyle w:val="ConsPlusNormal"/>
        <w:jc w:val="right"/>
        <w:outlineLvl w:val="2"/>
        <w:rPr>
          <w:rFonts w:ascii="Times New Roman" w:hAnsi="Times New Roman" w:cs="Times New Roman"/>
          <w:sz w:val="28"/>
          <w:szCs w:val="28"/>
        </w:rPr>
      </w:pPr>
      <w:r w:rsidRPr="001403BC">
        <w:rPr>
          <w:rFonts w:ascii="Times New Roman" w:hAnsi="Times New Roman" w:cs="Times New Roman"/>
          <w:sz w:val="28"/>
          <w:szCs w:val="28"/>
        </w:rPr>
        <w:t>Таблица 2</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center"/>
        <w:rPr>
          <w:rFonts w:ascii="Times New Roman" w:hAnsi="Times New Roman" w:cs="Times New Roman"/>
          <w:sz w:val="28"/>
          <w:szCs w:val="28"/>
        </w:rPr>
      </w:pPr>
      <w:bookmarkStart w:id="6" w:name="Par143"/>
      <w:bookmarkEnd w:id="6"/>
      <w:r w:rsidRPr="001403BC">
        <w:rPr>
          <w:rFonts w:ascii="Times New Roman" w:hAnsi="Times New Roman" w:cs="Times New Roman"/>
          <w:sz w:val="28"/>
          <w:szCs w:val="28"/>
        </w:rPr>
        <w:t>Расчет затрат на материальные запасы</w:t>
      </w:r>
    </w:p>
    <w:p w:rsidR="001403BC" w:rsidRPr="001403BC" w:rsidRDefault="001403BC" w:rsidP="001403BC">
      <w:pPr>
        <w:pStyle w:val="ConsPlusNormal"/>
        <w:ind w:firstLine="540"/>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330"/>
        <w:gridCol w:w="1560"/>
        <w:gridCol w:w="1701"/>
        <w:gridCol w:w="1417"/>
        <w:gridCol w:w="3260"/>
      </w:tblGrid>
      <w:tr w:rsidR="001403BC" w:rsidRPr="001403BC" w:rsidTr="009B1B53">
        <w:tc>
          <w:tcPr>
            <w:tcW w:w="233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Наименование материальных запасов</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Объем потребления, ед.</w:t>
            </w: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Цена за единицу, руб.</w:t>
            </w:r>
          </w:p>
        </w:tc>
        <w:tc>
          <w:tcPr>
            <w:tcW w:w="32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Всего затраты на материальные запасы, руб.</w:t>
            </w:r>
          </w:p>
        </w:tc>
      </w:tr>
      <w:tr w:rsidR="001403BC" w:rsidRPr="001403BC" w:rsidTr="009B1B53">
        <w:tc>
          <w:tcPr>
            <w:tcW w:w="233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7" w:name="Par152"/>
            <w:bookmarkEnd w:id="7"/>
            <w:r w:rsidRPr="007F139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bookmarkStart w:id="8" w:name="Par153"/>
            <w:bookmarkEnd w:id="8"/>
            <w:r w:rsidRPr="007F1393">
              <w:rPr>
                <w:rFonts w:ascii="Times New Roman" w:hAnsi="Times New Roman" w:cs="Times New Roman"/>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jc w:val="center"/>
              <w:rPr>
                <w:rFonts w:ascii="Times New Roman" w:hAnsi="Times New Roman" w:cs="Times New Roman"/>
                <w:sz w:val="24"/>
                <w:szCs w:val="24"/>
              </w:rPr>
            </w:pPr>
            <w:r w:rsidRPr="007F1393">
              <w:rPr>
                <w:rFonts w:ascii="Times New Roman" w:hAnsi="Times New Roman" w:cs="Times New Roman"/>
                <w:sz w:val="24"/>
                <w:szCs w:val="24"/>
              </w:rPr>
              <w:t xml:space="preserve">5 = </w:t>
            </w:r>
            <w:hyperlink w:anchor="Par152" w:tooltip="3" w:history="1">
              <w:r w:rsidRPr="007F1393">
                <w:rPr>
                  <w:rFonts w:ascii="Times New Roman" w:hAnsi="Times New Roman" w:cs="Times New Roman"/>
                  <w:color w:val="0000FF"/>
                  <w:sz w:val="24"/>
                  <w:szCs w:val="24"/>
                </w:rPr>
                <w:t>гр. 3</w:t>
              </w:r>
            </w:hyperlink>
            <w:r w:rsidRPr="007F1393">
              <w:rPr>
                <w:rFonts w:ascii="Times New Roman" w:hAnsi="Times New Roman" w:cs="Times New Roman"/>
                <w:sz w:val="24"/>
                <w:szCs w:val="24"/>
              </w:rPr>
              <w:t xml:space="preserve"> x </w:t>
            </w:r>
            <w:hyperlink w:anchor="Par153" w:tooltip="4" w:history="1">
              <w:r w:rsidRPr="007F1393">
                <w:rPr>
                  <w:rFonts w:ascii="Times New Roman" w:hAnsi="Times New Roman" w:cs="Times New Roman"/>
                  <w:color w:val="0000FF"/>
                  <w:sz w:val="24"/>
                  <w:szCs w:val="24"/>
                </w:rPr>
                <w:t>гр. 4</w:t>
              </w:r>
            </w:hyperlink>
          </w:p>
        </w:tc>
      </w:tr>
      <w:tr w:rsidR="001403BC" w:rsidRPr="001403BC" w:rsidTr="009B1B53">
        <w:tc>
          <w:tcPr>
            <w:tcW w:w="233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r>
      <w:tr w:rsidR="001403BC" w:rsidRPr="001403BC" w:rsidTr="009B1B53">
        <w:tc>
          <w:tcPr>
            <w:tcW w:w="233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r w:rsidRPr="007F1393">
              <w:rPr>
                <w:rFonts w:ascii="Times New Roman" w:hAnsi="Times New Roman" w:cs="Times New Roman"/>
                <w:sz w:val="24"/>
                <w:szCs w:val="24"/>
              </w:rPr>
              <w:t>X</w:t>
            </w:r>
          </w:p>
        </w:tc>
        <w:tc>
          <w:tcPr>
            <w:tcW w:w="3260" w:type="dxa"/>
            <w:tcBorders>
              <w:top w:val="single" w:sz="4" w:space="0" w:color="auto"/>
              <w:left w:val="single" w:sz="4" w:space="0" w:color="auto"/>
              <w:bottom w:val="single" w:sz="4" w:space="0" w:color="auto"/>
              <w:right w:val="single" w:sz="4" w:space="0" w:color="auto"/>
            </w:tcBorders>
          </w:tcPr>
          <w:p w:rsidR="001403BC" w:rsidRPr="007F1393" w:rsidRDefault="001403BC" w:rsidP="006B3312">
            <w:pPr>
              <w:pStyle w:val="ConsPlusNormal"/>
              <w:rPr>
                <w:rFonts w:ascii="Times New Roman" w:hAnsi="Times New Roman" w:cs="Times New Roman"/>
                <w:sz w:val="24"/>
                <w:szCs w:val="24"/>
              </w:rPr>
            </w:pPr>
          </w:p>
        </w:tc>
      </w:tr>
    </w:tbl>
    <w:p w:rsidR="001403BC" w:rsidRPr="001403BC" w:rsidRDefault="001403BC" w:rsidP="001403BC">
      <w:pPr>
        <w:pStyle w:val="ConsPlusNormal"/>
        <w:ind w:firstLine="540"/>
        <w:jc w:val="both"/>
        <w:rPr>
          <w:rFonts w:ascii="Times New Roman" w:hAnsi="Times New Roman" w:cs="Times New Roman"/>
          <w:sz w:val="28"/>
          <w:szCs w:val="28"/>
        </w:rPr>
      </w:pPr>
    </w:p>
    <w:p w:rsidR="001403BC" w:rsidRPr="007F1393"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4.2.3. Сумма начисленной амортизации оборудования, используемого при оказании услуги (работы), определяется исходя из балансовой стоимости оборудования, годовой нормы его износа и времени работы оборудования в процессе оказания услуги (работы). Расчет суммы начисленной амортизации оборудования производится по форме </w:t>
      </w:r>
      <w:r w:rsidRPr="007F1393">
        <w:rPr>
          <w:rFonts w:ascii="Times New Roman" w:hAnsi="Times New Roman" w:cs="Times New Roman"/>
          <w:sz w:val="28"/>
          <w:szCs w:val="28"/>
        </w:rPr>
        <w:t xml:space="preserve">согласно </w:t>
      </w:r>
      <w:hyperlink w:anchor="Par170" w:tooltip="Расчет суммы начисленной амортизации оборудования" w:history="1">
        <w:r w:rsidRPr="007F1393">
          <w:rPr>
            <w:rFonts w:ascii="Times New Roman" w:hAnsi="Times New Roman" w:cs="Times New Roman"/>
            <w:sz w:val="28"/>
            <w:szCs w:val="28"/>
          </w:rPr>
          <w:t>таблице 3</w:t>
        </w:r>
      </w:hyperlink>
      <w:r w:rsidRPr="007F1393">
        <w:rPr>
          <w:rFonts w:ascii="Times New Roman" w:hAnsi="Times New Roman" w:cs="Times New Roman"/>
          <w:sz w:val="28"/>
          <w:szCs w:val="28"/>
        </w:rPr>
        <w:t>.</w:t>
      </w:r>
    </w:p>
    <w:p w:rsidR="001403BC" w:rsidRPr="001403BC" w:rsidRDefault="001403BC" w:rsidP="001403BC">
      <w:pPr>
        <w:pStyle w:val="ConsPlusNormal"/>
        <w:jc w:val="right"/>
        <w:outlineLvl w:val="2"/>
        <w:rPr>
          <w:rFonts w:ascii="Times New Roman" w:hAnsi="Times New Roman" w:cs="Times New Roman"/>
          <w:sz w:val="28"/>
          <w:szCs w:val="28"/>
        </w:rPr>
      </w:pPr>
      <w:r w:rsidRPr="001403BC">
        <w:rPr>
          <w:rFonts w:ascii="Times New Roman" w:hAnsi="Times New Roman" w:cs="Times New Roman"/>
          <w:sz w:val="28"/>
          <w:szCs w:val="28"/>
        </w:rPr>
        <w:t>Таблица 3</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center"/>
        <w:rPr>
          <w:rFonts w:ascii="Times New Roman" w:hAnsi="Times New Roman" w:cs="Times New Roman"/>
          <w:sz w:val="28"/>
          <w:szCs w:val="28"/>
        </w:rPr>
      </w:pPr>
      <w:bookmarkStart w:id="9" w:name="Par170"/>
      <w:bookmarkEnd w:id="9"/>
      <w:r w:rsidRPr="001403BC">
        <w:rPr>
          <w:rFonts w:ascii="Times New Roman" w:hAnsi="Times New Roman" w:cs="Times New Roman"/>
          <w:sz w:val="28"/>
          <w:szCs w:val="28"/>
        </w:rPr>
        <w:t>Расчет суммы начисленной амортизации оборудования</w:t>
      </w:r>
    </w:p>
    <w:p w:rsidR="001403BC" w:rsidRPr="001403BC" w:rsidRDefault="001403BC" w:rsidP="001403BC">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0"/>
        <w:gridCol w:w="1523"/>
        <w:gridCol w:w="1417"/>
        <w:gridCol w:w="1843"/>
        <w:gridCol w:w="1701"/>
        <w:gridCol w:w="1984"/>
      </w:tblGrid>
      <w:tr w:rsidR="001403BC" w:rsidRPr="001403BC" w:rsidTr="009B1B53">
        <w:tc>
          <w:tcPr>
            <w:tcW w:w="1800"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Наименование оборудования</w:t>
            </w:r>
          </w:p>
        </w:tc>
        <w:tc>
          <w:tcPr>
            <w:tcW w:w="152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Балансовая стоимость, руб.</w:t>
            </w:r>
          </w:p>
        </w:tc>
        <w:tc>
          <w:tcPr>
            <w:tcW w:w="1417"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Годовая норма износа (%)</w:t>
            </w:r>
          </w:p>
        </w:tc>
        <w:tc>
          <w:tcPr>
            <w:tcW w:w="184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Годовая норма времени работы оборудования</w:t>
            </w:r>
          </w:p>
        </w:tc>
        <w:tc>
          <w:tcPr>
            <w:tcW w:w="1701"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Время работы оборудования в процессе оказания платной услуги</w:t>
            </w:r>
          </w:p>
        </w:tc>
        <w:tc>
          <w:tcPr>
            <w:tcW w:w="1984"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Сумма начисленной амортизации, руб.</w:t>
            </w:r>
          </w:p>
        </w:tc>
      </w:tr>
      <w:tr w:rsidR="001403BC" w:rsidRPr="001403BC" w:rsidTr="009B1B53">
        <w:tc>
          <w:tcPr>
            <w:tcW w:w="1800"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1</w:t>
            </w:r>
          </w:p>
        </w:tc>
        <w:tc>
          <w:tcPr>
            <w:tcW w:w="152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bookmarkStart w:id="10" w:name="Par179"/>
            <w:bookmarkEnd w:id="10"/>
            <w:r w:rsidRPr="00B67755">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bookmarkStart w:id="11" w:name="Par180"/>
            <w:bookmarkEnd w:id="11"/>
            <w:r w:rsidRPr="00B67755">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bookmarkStart w:id="12" w:name="Par181"/>
            <w:bookmarkEnd w:id="12"/>
            <w:r w:rsidRPr="00B67755">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bookmarkStart w:id="13" w:name="Par182"/>
            <w:bookmarkEnd w:id="13"/>
            <w:r w:rsidRPr="00B67755">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jc w:val="center"/>
              <w:rPr>
                <w:rFonts w:ascii="Times New Roman" w:hAnsi="Times New Roman" w:cs="Times New Roman"/>
                <w:sz w:val="24"/>
                <w:szCs w:val="24"/>
              </w:rPr>
            </w:pPr>
            <w:r w:rsidRPr="00B67755">
              <w:rPr>
                <w:rFonts w:ascii="Times New Roman" w:hAnsi="Times New Roman" w:cs="Times New Roman"/>
                <w:sz w:val="24"/>
                <w:szCs w:val="24"/>
              </w:rPr>
              <w:t xml:space="preserve">6 = </w:t>
            </w:r>
            <w:hyperlink w:anchor="Par179" w:tooltip="2" w:history="1">
              <w:r w:rsidRPr="00B67755">
                <w:rPr>
                  <w:rFonts w:ascii="Times New Roman" w:hAnsi="Times New Roman" w:cs="Times New Roman"/>
                  <w:color w:val="0000FF"/>
                  <w:sz w:val="24"/>
                  <w:szCs w:val="24"/>
                </w:rPr>
                <w:t>гр. 2</w:t>
              </w:r>
            </w:hyperlink>
            <w:r w:rsidRPr="00B67755">
              <w:rPr>
                <w:rFonts w:ascii="Times New Roman" w:hAnsi="Times New Roman" w:cs="Times New Roman"/>
                <w:sz w:val="24"/>
                <w:szCs w:val="24"/>
              </w:rPr>
              <w:t xml:space="preserve"> x </w:t>
            </w:r>
            <w:hyperlink w:anchor="Par180" w:tooltip="3" w:history="1">
              <w:r w:rsidRPr="00B67755">
                <w:rPr>
                  <w:rFonts w:ascii="Times New Roman" w:hAnsi="Times New Roman" w:cs="Times New Roman"/>
                  <w:color w:val="0000FF"/>
                  <w:sz w:val="24"/>
                  <w:szCs w:val="24"/>
                </w:rPr>
                <w:t>гр. 3</w:t>
              </w:r>
            </w:hyperlink>
            <w:r w:rsidRPr="00B67755">
              <w:rPr>
                <w:rFonts w:ascii="Times New Roman" w:hAnsi="Times New Roman" w:cs="Times New Roman"/>
                <w:sz w:val="24"/>
                <w:szCs w:val="24"/>
              </w:rPr>
              <w:t xml:space="preserve"> / </w:t>
            </w:r>
            <w:hyperlink w:anchor="Par181" w:tooltip="4" w:history="1">
              <w:r w:rsidRPr="00B67755">
                <w:rPr>
                  <w:rFonts w:ascii="Times New Roman" w:hAnsi="Times New Roman" w:cs="Times New Roman"/>
                  <w:color w:val="0000FF"/>
                  <w:sz w:val="24"/>
                  <w:szCs w:val="24"/>
                </w:rPr>
                <w:t>гр. 4</w:t>
              </w:r>
            </w:hyperlink>
            <w:r w:rsidRPr="00B67755">
              <w:rPr>
                <w:rFonts w:ascii="Times New Roman" w:hAnsi="Times New Roman" w:cs="Times New Roman"/>
                <w:sz w:val="24"/>
                <w:szCs w:val="24"/>
              </w:rPr>
              <w:t xml:space="preserve"> x </w:t>
            </w:r>
            <w:hyperlink w:anchor="Par182" w:tooltip="5" w:history="1">
              <w:r w:rsidRPr="00B67755">
                <w:rPr>
                  <w:rFonts w:ascii="Times New Roman" w:hAnsi="Times New Roman" w:cs="Times New Roman"/>
                  <w:color w:val="0000FF"/>
                  <w:sz w:val="24"/>
                  <w:szCs w:val="24"/>
                </w:rPr>
                <w:t>гр. 5</w:t>
              </w:r>
            </w:hyperlink>
          </w:p>
        </w:tc>
      </w:tr>
      <w:tr w:rsidR="001403BC" w:rsidRPr="001403BC" w:rsidTr="009B1B53">
        <w:tc>
          <w:tcPr>
            <w:tcW w:w="1800"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r>
      <w:tr w:rsidR="001403BC" w:rsidRPr="001403BC" w:rsidTr="009B1B53">
        <w:tc>
          <w:tcPr>
            <w:tcW w:w="1800"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r w:rsidRPr="00B67755">
              <w:rPr>
                <w:rFonts w:ascii="Times New Roman" w:hAnsi="Times New Roman" w:cs="Times New Roman"/>
                <w:sz w:val="24"/>
                <w:szCs w:val="24"/>
              </w:rPr>
              <w:t>Итого</w:t>
            </w:r>
          </w:p>
        </w:tc>
        <w:tc>
          <w:tcPr>
            <w:tcW w:w="152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r w:rsidRPr="00B67755">
              <w:rPr>
                <w:rFonts w:ascii="Times New Roman" w:hAnsi="Times New Roman" w:cs="Times New Roman"/>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r w:rsidRPr="00B67755">
              <w:rPr>
                <w:rFonts w:ascii="Times New Roman" w:hAnsi="Times New Roman" w:cs="Times New Roman"/>
                <w:sz w:val="24"/>
                <w:szCs w:val="24"/>
              </w:rPr>
              <w:t>X</w:t>
            </w:r>
          </w:p>
        </w:tc>
        <w:tc>
          <w:tcPr>
            <w:tcW w:w="1843"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r w:rsidRPr="00B67755">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r w:rsidRPr="00B67755">
              <w:rPr>
                <w:rFonts w:ascii="Times New Roman" w:hAnsi="Times New Roman" w:cs="Times New Roman"/>
                <w:sz w:val="24"/>
                <w:szCs w:val="24"/>
              </w:rPr>
              <w:t>X</w:t>
            </w:r>
          </w:p>
        </w:tc>
        <w:tc>
          <w:tcPr>
            <w:tcW w:w="1984" w:type="dxa"/>
            <w:tcBorders>
              <w:top w:val="single" w:sz="4" w:space="0" w:color="auto"/>
              <w:left w:val="single" w:sz="4" w:space="0" w:color="auto"/>
              <w:bottom w:val="single" w:sz="4" w:space="0" w:color="auto"/>
              <w:right w:val="single" w:sz="4" w:space="0" w:color="auto"/>
            </w:tcBorders>
          </w:tcPr>
          <w:p w:rsidR="001403BC" w:rsidRPr="00B67755" w:rsidRDefault="001403BC" w:rsidP="006B3312">
            <w:pPr>
              <w:pStyle w:val="ConsPlusNormal"/>
              <w:rPr>
                <w:rFonts w:ascii="Times New Roman" w:hAnsi="Times New Roman" w:cs="Times New Roman"/>
                <w:sz w:val="24"/>
                <w:szCs w:val="24"/>
              </w:rPr>
            </w:pPr>
          </w:p>
        </w:tc>
      </w:tr>
    </w:tbl>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4.2.4. Объем накладных затрат относится на стоимость платной услуги (выполненной работы) пропорционально затратам на оплату труда, включая начисления на выплаты по оплате труда основного персонала, непосредственно участвующего в процессе оказания платной услуги (работы), и рассчитывается по следующей формуле:</w:t>
      </w:r>
    </w:p>
    <w:p w:rsidR="001403BC" w:rsidRPr="001403BC" w:rsidRDefault="001403BC" w:rsidP="001403BC">
      <w:pPr>
        <w:pStyle w:val="ConsPlusNormal"/>
        <w:jc w:val="center"/>
        <w:rPr>
          <w:rFonts w:ascii="Times New Roman" w:hAnsi="Times New Roman" w:cs="Times New Roman"/>
          <w:sz w:val="28"/>
          <w:szCs w:val="28"/>
        </w:rPr>
      </w:pPr>
      <w:r w:rsidRPr="001403BC">
        <w:rPr>
          <w:rFonts w:ascii="Times New Roman" w:hAnsi="Times New Roman" w:cs="Times New Roman"/>
          <w:sz w:val="28"/>
          <w:szCs w:val="28"/>
        </w:rPr>
        <w:t>Зн = k</w:t>
      </w:r>
      <w:r w:rsidRPr="001403BC">
        <w:rPr>
          <w:rFonts w:ascii="Times New Roman" w:hAnsi="Times New Roman" w:cs="Times New Roman"/>
          <w:sz w:val="28"/>
          <w:szCs w:val="28"/>
          <w:vertAlign w:val="subscript"/>
        </w:rPr>
        <w:t>н</w:t>
      </w:r>
      <w:r w:rsidRPr="001403BC">
        <w:rPr>
          <w:rFonts w:ascii="Times New Roman" w:hAnsi="Times New Roman" w:cs="Times New Roman"/>
          <w:sz w:val="28"/>
          <w:szCs w:val="28"/>
        </w:rPr>
        <w:t xml:space="preserve"> x Зоп,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Зн - объем накладных затрат;</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lastRenderedPageBreak/>
        <w:t>Зоп - затраты на оплату труда и начисления на выплаты по оплате труда основного персонала;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k</w:t>
      </w:r>
      <w:r w:rsidRPr="001403BC">
        <w:rPr>
          <w:rFonts w:ascii="Times New Roman" w:hAnsi="Times New Roman" w:cs="Times New Roman"/>
          <w:sz w:val="28"/>
          <w:szCs w:val="28"/>
          <w:vertAlign w:val="subscript"/>
        </w:rPr>
        <w:t>н</w:t>
      </w:r>
      <w:r w:rsidRPr="001403BC">
        <w:rPr>
          <w:rFonts w:ascii="Times New Roman" w:hAnsi="Times New Roman" w:cs="Times New Roman"/>
          <w:sz w:val="28"/>
          <w:szCs w:val="28"/>
        </w:rPr>
        <w:t xml:space="preserve"> - коэффициент накладных затрат, отражающий нагрузку на единицу оплаты труда основного персонала учреждения.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Данный коэффициент рассчитывается на основании отчетных данных за предшествующий период и прогнозируемых изменений в плановом периоде: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5A799A" w:rsidP="001403BC">
      <w:pPr>
        <w:pStyle w:val="ConsPlusNormal"/>
        <w:jc w:val="center"/>
        <w:rPr>
          <w:rFonts w:ascii="Times New Roman" w:hAnsi="Times New Roman" w:cs="Times New Roman"/>
          <w:sz w:val="28"/>
          <w:szCs w:val="28"/>
        </w:rPr>
      </w:pPr>
      <w:r>
        <w:rPr>
          <w:rFonts w:ascii="Times New Roman" w:hAnsi="Times New Roman" w:cs="Times New Roman"/>
          <w:noProof/>
          <w:position w:val="-25"/>
          <w:sz w:val="28"/>
          <w:szCs w:val="28"/>
        </w:rPr>
        <w:drawing>
          <wp:inline distT="0" distB="0" distL="0" distR="0">
            <wp:extent cx="1550035" cy="4457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0035" cy="445770"/>
                    </a:xfrm>
                    <a:prstGeom prst="rect">
                      <a:avLst/>
                    </a:prstGeom>
                    <a:noFill/>
                    <a:ln>
                      <a:noFill/>
                    </a:ln>
                  </pic:spPr>
                </pic:pic>
              </a:graphicData>
            </a:graphic>
          </wp:inline>
        </w:drawing>
      </w:r>
      <w:r w:rsidR="001403BC" w:rsidRPr="001403BC">
        <w:rPr>
          <w:rFonts w:ascii="Times New Roman" w:hAnsi="Times New Roman" w:cs="Times New Roman"/>
          <w:sz w:val="28"/>
          <w:szCs w:val="28"/>
        </w:rPr>
        <w:t>,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Зохн - фактические затраты общехозяйственного назначения за предшествующий период, скорректированные на прогнозируемый инфляционный рост цен, и прогнозируемые затраты на уплату налогов, пошлин и иных обязательных платежей с учетом изменения законодательства Российской Федерации о налогах и сборах;</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Аохн - прогноз суммы начисленной амортизации имущества общехозяйственного назначения в плановом периоде;</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Зоп - фактические затраты на весь основной персонал учреждения за предшествующий период исходя из прогнозируемого изменения численности основного персонала и прогнозируемого роста заработной платы.</w:t>
      </w:r>
    </w:p>
    <w:p w:rsidR="001403BC" w:rsidRPr="00B67755" w:rsidRDefault="001403BC" w:rsidP="001403BC">
      <w:pPr>
        <w:pStyle w:val="ConsPlusNormal"/>
        <w:spacing w:before="200"/>
        <w:ind w:firstLine="540"/>
        <w:jc w:val="both"/>
        <w:rPr>
          <w:rFonts w:ascii="Times New Roman" w:hAnsi="Times New Roman" w:cs="Times New Roman"/>
          <w:sz w:val="28"/>
          <w:szCs w:val="28"/>
        </w:rPr>
      </w:pPr>
      <w:r w:rsidRPr="00B67755">
        <w:rPr>
          <w:rFonts w:ascii="Times New Roman" w:hAnsi="Times New Roman" w:cs="Times New Roman"/>
          <w:sz w:val="28"/>
          <w:szCs w:val="28"/>
        </w:rPr>
        <w:t>Затраты на административно-управленческий персонал включают в себя:</w:t>
      </w:r>
    </w:p>
    <w:p w:rsidR="001403BC" w:rsidRPr="00B67755" w:rsidRDefault="001403BC" w:rsidP="001403BC">
      <w:pPr>
        <w:pStyle w:val="ConsPlusNormal"/>
        <w:spacing w:before="200"/>
        <w:ind w:firstLine="540"/>
        <w:jc w:val="both"/>
        <w:rPr>
          <w:rFonts w:ascii="Times New Roman" w:hAnsi="Times New Roman" w:cs="Times New Roman"/>
          <w:sz w:val="28"/>
          <w:szCs w:val="28"/>
        </w:rPr>
      </w:pPr>
      <w:r w:rsidRPr="00B67755">
        <w:rPr>
          <w:rFonts w:ascii="Times New Roman" w:hAnsi="Times New Roman" w:cs="Times New Roman"/>
          <w:sz w:val="28"/>
          <w:szCs w:val="28"/>
        </w:rPr>
        <w:t>- затраты на оплату труда и начисления на выплаты по оплате труда административно-управленческого персонала;</w:t>
      </w:r>
    </w:p>
    <w:p w:rsidR="001403BC" w:rsidRPr="00B67755" w:rsidRDefault="001403BC" w:rsidP="001403BC">
      <w:pPr>
        <w:pStyle w:val="ConsPlusNormal"/>
        <w:spacing w:before="200"/>
        <w:ind w:firstLine="540"/>
        <w:jc w:val="both"/>
        <w:rPr>
          <w:rFonts w:ascii="Times New Roman" w:hAnsi="Times New Roman" w:cs="Times New Roman"/>
          <w:sz w:val="28"/>
          <w:szCs w:val="28"/>
        </w:rPr>
      </w:pPr>
      <w:r w:rsidRPr="00B67755">
        <w:rPr>
          <w:rFonts w:ascii="Times New Roman" w:hAnsi="Times New Roman" w:cs="Times New Roman"/>
          <w:sz w:val="28"/>
          <w:szCs w:val="28"/>
        </w:rPr>
        <w:t>- затраты на командировки административно-управленческого персонала;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B67755">
        <w:rPr>
          <w:rFonts w:ascii="Times New Roman" w:hAnsi="Times New Roman" w:cs="Times New Roman"/>
          <w:sz w:val="28"/>
          <w:szCs w:val="28"/>
        </w:rPr>
        <w:t>- затраты по повышению квалификации основного и административно-управленческого</w:t>
      </w:r>
      <w:r w:rsidRPr="001403BC">
        <w:rPr>
          <w:rFonts w:ascii="Times New Roman" w:hAnsi="Times New Roman" w:cs="Times New Roman"/>
          <w:sz w:val="28"/>
          <w:szCs w:val="28"/>
        </w:rPr>
        <w:t xml:space="preserve"> персонала;</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прочие затраты.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Затраты общехозяйственного назначения включают в себя:</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материальные и информационные ресурсы, затраты на услуги в области информационных технологий;</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 затраты на коммунальные услуги, услуги связи, транспорта, затраты на услуги </w:t>
      </w:r>
      <w:r w:rsidRPr="001403BC">
        <w:rPr>
          <w:rFonts w:ascii="Times New Roman" w:hAnsi="Times New Roman" w:cs="Times New Roman"/>
          <w:sz w:val="28"/>
          <w:szCs w:val="28"/>
        </w:rPr>
        <w:lastRenderedPageBreak/>
        <w:t>банков, прачечных, затраты на прочие услуги;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затраты на содержание недвижимого и движимого имущества, в том числе затраты на охрану (обслуживание систем видеонаблюдения, тревожных кнопок, контроля доступа в здание и т.п.), затраты на противопожарную безопасность (обслуживание оборудования, систем охранно-пожарной сигнализации и т.п.), затраты на текущий ремонт, затраты на содержание прилегающей территории, затраты на арендную плату за пользование имуществом, затраты на уборку помещений, на содержание транспорта, санитарную обработку помещений;</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прочие затраты.</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w:t>
      </w:r>
    </w:p>
    <w:p w:rsidR="001403BC" w:rsidRPr="00B67755"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Расчет накладных затрат производится по форме </w:t>
      </w:r>
      <w:r w:rsidRPr="00B67755">
        <w:rPr>
          <w:rFonts w:ascii="Times New Roman" w:hAnsi="Times New Roman" w:cs="Times New Roman"/>
          <w:sz w:val="28"/>
          <w:szCs w:val="28"/>
        </w:rPr>
        <w:t xml:space="preserve">согласно </w:t>
      </w:r>
      <w:hyperlink w:anchor="Par227" w:tooltip="Расчет накладных затрат" w:history="1">
        <w:r w:rsidRPr="00B67755">
          <w:rPr>
            <w:rFonts w:ascii="Times New Roman" w:hAnsi="Times New Roman" w:cs="Times New Roman"/>
            <w:sz w:val="28"/>
            <w:szCs w:val="28"/>
          </w:rPr>
          <w:t>таблице 4</w:t>
        </w:r>
      </w:hyperlink>
      <w:r w:rsidRPr="00B67755">
        <w:rPr>
          <w:rFonts w:ascii="Times New Roman" w:hAnsi="Times New Roman" w:cs="Times New Roman"/>
          <w:sz w:val="28"/>
          <w:szCs w:val="28"/>
        </w:rPr>
        <w:t>.</w:t>
      </w:r>
    </w:p>
    <w:p w:rsidR="001403BC" w:rsidRPr="00B67755"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right"/>
        <w:outlineLvl w:val="2"/>
        <w:rPr>
          <w:rFonts w:ascii="Times New Roman" w:hAnsi="Times New Roman" w:cs="Times New Roman"/>
          <w:sz w:val="28"/>
          <w:szCs w:val="28"/>
        </w:rPr>
      </w:pPr>
      <w:r w:rsidRPr="001403BC">
        <w:rPr>
          <w:rFonts w:ascii="Times New Roman" w:hAnsi="Times New Roman" w:cs="Times New Roman"/>
          <w:sz w:val="28"/>
          <w:szCs w:val="28"/>
        </w:rPr>
        <w:t>Таблица 4</w:t>
      </w:r>
    </w:p>
    <w:p w:rsidR="001403BC" w:rsidRPr="001403BC" w:rsidRDefault="001403BC" w:rsidP="001403BC">
      <w:pPr>
        <w:pStyle w:val="ConsPlusNormal"/>
        <w:jc w:val="center"/>
        <w:rPr>
          <w:rFonts w:ascii="Times New Roman" w:hAnsi="Times New Roman" w:cs="Times New Roman"/>
          <w:sz w:val="28"/>
          <w:szCs w:val="28"/>
        </w:rPr>
      </w:pPr>
      <w:bookmarkStart w:id="14" w:name="Par227"/>
      <w:bookmarkEnd w:id="14"/>
      <w:r w:rsidRPr="001403BC">
        <w:rPr>
          <w:rFonts w:ascii="Times New Roman" w:hAnsi="Times New Roman" w:cs="Times New Roman"/>
          <w:sz w:val="28"/>
          <w:szCs w:val="28"/>
        </w:rPr>
        <w:t>Расчет накладных затрат</w:t>
      </w:r>
    </w:p>
    <w:p w:rsidR="001403BC" w:rsidRPr="001403BC" w:rsidRDefault="001403BC" w:rsidP="001403BC">
      <w:pPr>
        <w:pStyle w:val="ConsPlusNormal"/>
        <w:ind w:firstLine="540"/>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510"/>
        <w:gridCol w:w="6498"/>
        <w:gridCol w:w="3119"/>
      </w:tblGrid>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jc w:val="center"/>
              <w:rPr>
                <w:rFonts w:ascii="Times New Roman" w:hAnsi="Times New Roman" w:cs="Times New Roman"/>
                <w:sz w:val="24"/>
                <w:szCs w:val="24"/>
              </w:rPr>
            </w:pPr>
            <w:r w:rsidRPr="00E90CDB">
              <w:rPr>
                <w:rFonts w:ascii="Times New Roman" w:hAnsi="Times New Roman" w:cs="Times New Roman"/>
                <w:sz w:val="24"/>
                <w:szCs w:val="24"/>
              </w:rPr>
              <w:t>N п/п</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jc w:val="center"/>
              <w:rPr>
                <w:rFonts w:ascii="Times New Roman" w:hAnsi="Times New Roman" w:cs="Times New Roman"/>
                <w:sz w:val="24"/>
                <w:szCs w:val="24"/>
              </w:rPr>
            </w:pPr>
            <w:r w:rsidRPr="00E90CDB">
              <w:rPr>
                <w:rFonts w:ascii="Times New Roman" w:hAnsi="Times New Roman" w:cs="Times New Roman"/>
                <w:sz w:val="24"/>
                <w:szCs w:val="24"/>
              </w:rPr>
              <w:t>Наименование статей затрат</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jc w:val="center"/>
              <w:rPr>
                <w:rFonts w:ascii="Times New Roman" w:hAnsi="Times New Roman" w:cs="Times New Roman"/>
                <w:sz w:val="24"/>
                <w:szCs w:val="24"/>
              </w:rPr>
            </w:pPr>
            <w:r w:rsidRPr="00E90CDB">
              <w:rPr>
                <w:rFonts w:ascii="Times New Roman" w:hAnsi="Times New Roman" w:cs="Times New Roman"/>
                <w:sz w:val="24"/>
                <w:szCs w:val="24"/>
              </w:rPr>
              <w:t>Сумма, руб.</w:t>
            </w:r>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15" w:name="Par232"/>
            <w:bookmarkEnd w:id="15"/>
            <w:r w:rsidRPr="00E90CDB">
              <w:rPr>
                <w:rFonts w:ascii="Times New Roman" w:hAnsi="Times New Roman" w:cs="Times New Roman"/>
                <w:sz w:val="24"/>
                <w:szCs w:val="24"/>
              </w:rPr>
              <w:t>1.</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Прогноз затрат на административно-управленческий персонал</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16" w:name="Par235"/>
            <w:bookmarkEnd w:id="16"/>
            <w:r w:rsidRPr="00E90CDB">
              <w:rPr>
                <w:rFonts w:ascii="Times New Roman" w:hAnsi="Times New Roman" w:cs="Times New Roman"/>
                <w:sz w:val="24"/>
                <w:szCs w:val="24"/>
              </w:rPr>
              <w:t>2.</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Прогноз затрат общехозяйственного назначения</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17" w:name="Par238"/>
            <w:bookmarkEnd w:id="17"/>
            <w:r w:rsidRPr="00E90CDB">
              <w:rPr>
                <w:rFonts w:ascii="Times New Roman" w:hAnsi="Times New Roman" w:cs="Times New Roman"/>
                <w:sz w:val="24"/>
                <w:szCs w:val="24"/>
              </w:rPr>
              <w:t>3.</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Прогноз суммы начисленной амортизации имущества общехозяйственного назначения</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18" w:name="Par241"/>
            <w:bookmarkEnd w:id="18"/>
            <w:r w:rsidRPr="00E90CDB">
              <w:rPr>
                <w:rFonts w:ascii="Times New Roman" w:hAnsi="Times New Roman" w:cs="Times New Roman"/>
                <w:sz w:val="24"/>
                <w:szCs w:val="24"/>
              </w:rPr>
              <w:t>4.</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Прогноз суммарного фонда оплаты труда с начислениями основного персонала</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p>
        </w:tc>
      </w:tr>
      <w:tr w:rsidR="001403BC" w:rsidRPr="001403BC" w:rsidTr="0065312C">
        <w:trPr>
          <w:trHeight w:val="393"/>
        </w:trPr>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19" w:name="Par244"/>
            <w:bookmarkEnd w:id="19"/>
            <w:r w:rsidRPr="00E90CDB">
              <w:rPr>
                <w:rFonts w:ascii="Times New Roman" w:hAnsi="Times New Roman" w:cs="Times New Roman"/>
                <w:sz w:val="24"/>
                <w:szCs w:val="24"/>
              </w:rPr>
              <w:t>5.</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Коэффициент накладных затрат</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(5) = {</w:t>
            </w:r>
            <w:hyperlink w:anchor="Par232" w:tooltip="1." w:history="1">
              <w:r w:rsidRPr="00E90CDB">
                <w:rPr>
                  <w:rFonts w:ascii="Times New Roman" w:hAnsi="Times New Roman" w:cs="Times New Roman"/>
                  <w:color w:val="0000FF"/>
                  <w:sz w:val="24"/>
                  <w:szCs w:val="24"/>
                </w:rPr>
                <w:t>(1)</w:t>
              </w:r>
            </w:hyperlink>
            <w:r w:rsidRPr="00E90CDB">
              <w:rPr>
                <w:rFonts w:ascii="Times New Roman" w:hAnsi="Times New Roman" w:cs="Times New Roman"/>
                <w:sz w:val="24"/>
                <w:szCs w:val="24"/>
              </w:rPr>
              <w:t xml:space="preserve"> + </w:t>
            </w:r>
            <w:hyperlink w:anchor="Par235" w:tooltip="2." w:history="1">
              <w:r w:rsidRPr="00E90CDB">
                <w:rPr>
                  <w:rFonts w:ascii="Times New Roman" w:hAnsi="Times New Roman" w:cs="Times New Roman"/>
                  <w:color w:val="0000FF"/>
                  <w:sz w:val="24"/>
                  <w:szCs w:val="24"/>
                </w:rPr>
                <w:t>(2)</w:t>
              </w:r>
            </w:hyperlink>
            <w:r w:rsidRPr="00E90CDB">
              <w:rPr>
                <w:rFonts w:ascii="Times New Roman" w:hAnsi="Times New Roman" w:cs="Times New Roman"/>
                <w:sz w:val="24"/>
                <w:szCs w:val="24"/>
              </w:rPr>
              <w:t xml:space="preserve"> + </w:t>
            </w:r>
            <w:hyperlink w:anchor="Par238" w:tooltip="3." w:history="1">
              <w:r w:rsidRPr="00E90CDB">
                <w:rPr>
                  <w:rFonts w:ascii="Times New Roman" w:hAnsi="Times New Roman" w:cs="Times New Roman"/>
                  <w:color w:val="0000FF"/>
                  <w:sz w:val="24"/>
                  <w:szCs w:val="24"/>
                </w:rPr>
                <w:t>(3)</w:t>
              </w:r>
            </w:hyperlink>
            <w:r w:rsidRPr="00E90CDB">
              <w:rPr>
                <w:rFonts w:ascii="Times New Roman" w:hAnsi="Times New Roman" w:cs="Times New Roman"/>
                <w:sz w:val="24"/>
                <w:szCs w:val="24"/>
              </w:rPr>
              <w:t xml:space="preserve">} / </w:t>
            </w:r>
            <w:hyperlink w:anchor="Par241" w:tooltip="4." w:history="1">
              <w:r w:rsidRPr="00E90CDB">
                <w:rPr>
                  <w:rFonts w:ascii="Times New Roman" w:hAnsi="Times New Roman" w:cs="Times New Roman"/>
                  <w:color w:val="0000FF"/>
                  <w:sz w:val="24"/>
                  <w:szCs w:val="24"/>
                </w:rPr>
                <w:t>(4)</w:t>
              </w:r>
            </w:hyperlink>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bookmarkStart w:id="20" w:name="Par247"/>
            <w:bookmarkEnd w:id="20"/>
            <w:r w:rsidRPr="00E90CDB">
              <w:rPr>
                <w:rFonts w:ascii="Times New Roman" w:hAnsi="Times New Roman" w:cs="Times New Roman"/>
                <w:sz w:val="24"/>
                <w:szCs w:val="24"/>
              </w:rPr>
              <w:t>6.</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Затраты на оплату труда и начисления на выплаты по оплате труда основного персонала</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p>
        </w:tc>
      </w:tr>
      <w:tr w:rsidR="001403BC" w:rsidRPr="001403BC" w:rsidTr="0065312C">
        <w:tc>
          <w:tcPr>
            <w:tcW w:w="510"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7.</w:t>
            </w:r>
          </w:p>
        </w:tc>
        <w:tc>
          <w:tcPr>
            <w:tcW w:w="6498"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Итого: накладные затраты</w:t>
            </w:r>
          </w:p>
        </w:tc>
        <w:tc>
          <w:tcPr>
            <w:tcW w:w="3119" w:type="dxa"/>
            <w:tcBorders>
              <w:top w:val="single" w:sz="4" w:space="0" w:color="auto"/>
              <w:left w:val="single" w:sz="4" w:space="0" w:color="auto"/>
              <w:bottom w:val="single" w:sz="4" w:space="0" w:color="auto"/>
              <w:right w:val="single" w:sz="4" w:space="0" w:color="auto"/>
            </w:tcBorders>
          </w:tcPr>
          <w:p w:rsidR="001403BC" w:rsidRPr="00E90CDB" w:rsidRDefault="001403BC" w:rsidP="006B3312">
            <w:pPr>
              <w:pStyle w:val="ConsPlusNormal"/>
              <w:rPr>
                <w:rFonts w:ascii="Times New Roman" w:hAnsi="Times New Roman" w:cs="Times New Roman"/>
                <w:sz w:val="24"/>
                <w:szCs w:val="24"/>
              </w:rPr>
            </w:pPr>
            <w:r w:rsidRPr="00E90CDB">
              <w:rPr>
                <w:rFonts w:ascii="Times New Roman" w:hAnsi="Times New Roman" w:cs="Times New Roman"/>
                <w:sz w:val="24"/>
                <w:szCs w:val="24"/>
              </w:rPr>
              <w:t xml:space="preserve">(7) = </w:t>
            </w:r>
            <w:hyperlink w:anchor="Par244" w:tooltip="5." w:history="1">
              <w:r w:rsidRPr="00E90CDB">
                <w:rPr>
                  <w:rFonts w:ascii="Times New Roman" w:hAnsi="Times New Roman" w:cs="Times New Roman"/>
                  <w:color w:val="0000FF"/>
                  <w:sz w:val="24"/>
                  <w:szCs w:val="24"/>
                </w:rPr>
                <w:t>(5)</w:t>
              </w:r>
            </w:hyperlink>
            <w:r w:rsidRPr="00E90CDB">
              <w:rPr>
                <w:rFonts w:ascii="Times New Roman" w:hAnsi="Times New Roman" w:cs="Times New Roman"/>
                <w:sz w:val="24"/>
                <w:szCs w:val="24"/>
              </w:rPr>
              <w:t xml:space="preserve"> x </w:t>
            </w:r>
            <w:hyperlink w:anchor="Par247" w:tooltip="6." w:history="1">
              <w:r w:rsidRPr="00E90CDB">
                <w:rPr>
                  <w:rFonts w:ascii="Times New Roman" w:hAnsi="Times New Roman" w:cs="Times New Roman"/>
                  <w:color w:val="0000FF"/>
                  <w:sz w:val="24"/>
                  <w:szCs w:val="24"/>
                </w:rPr>
                <w:t>(6)</w:t>
              </w:r>
            </w:hyperlink>
          </w:p>
        </w:tc>
      </w:tr>
    </w:tbl>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 xml:space="preserve">Расчет цены производится по форме </w:t>
      </w:r>
      <w:r w:rsidRPr="00BC2325">
        <w:rPr>
          <w:rFonts w:ascii="Times New Roman" w:hAnsi="Times New Roman" w:cs="Times New Roman"/>
          <w:sz w:val="28"/>
          <w:szCs w:val="28"/>
        </w:rPr>
        <w:t xml:space="preserve">согласно </w:t>
      </w:r>
      <w:hyperlink w:anchor="Par258" w:tooltip="Расчет цены на оказание платной услуги" w:history="1">
        <w:r w:rsidRPr="00BC2325">
          <w:rPr>
            <w:rFonts w:ascii="Times New Roman" w:hAnsi="Times New Roman" w:cs="Times New Roman"/>
            <w:sz w:val="28"/>
            <w:szCs w:val="28"/>
          </w:rPr>
          <w:t>таблице 5</w:t>
        </w:r>
      </w:hyperlink>
    </w:p>
    <w:p w:rsidR="001403BC" w:rsidRDefault="001403BC" w:rsidP="001403BC">
      <w:pPr>
        <w:pStyle w:val="ConsPlusNormal"/>
        <w:ind w:firstLine="540"/>
        <w:jc w:val="both"/>
        <w:rPr>
          <w:rFonts w:ascii="Times New Roman" w:hAnsi="Times New Roman" w:cs="Times New Roman"/>
          <w:sz w:val="28"/>
          <w:szCs w:val="28"/>
        </w:rPr>
      </w:pPr>
    </w:p>
    <w:p w:rsidR="0065312C" w:rsidRDefault="0065312C" w:rsidP="001403BC">
      <w:pPr>
        <w:pStyle w:val="ConsPlusNormal"/>
        <w:ind w:firstLine="540"/>
        <w:jc w:val="both"/>
        <w:rPr>
          <w:rFonts w:ascii="Times New Roman" w:hAnsi="Times New Roman" w:cs="Times New Roman"/>
          <w:sz w:val="28"/>
          <w:szCs w:val="28"/>
        </w:rPr>
      </w:pPr>
    </w:p>
    <w:p w:rsidR="0065312C" w:rsidRDefault="0065312C" w:rsidP="001403BC">
      <w:pPr>
        <w:pStyle w:val="ConsPlusNormal"/>
        <w:ind w:firstLine="540"/>
        <w:jc w:val="both"/>
        <w:rPr>
          <w:rFonts w:ascii="Times New Roman" w:hAnsi="Times New Roman" w:cs="Times New Roman"/>
          <w:sz w:val="28"/>
          <w:szCs w:val="28"/>
        </w:rPr>
      </w:pPr>
    </w:p>
    <w:p w:rsidR="0065312C" w:rsidRDefault="0065312C" w:rsidP="001403BC">
      <w:pPr>
        <w:pStyle w:val="ConsPlusNormal"/>
        <w:ind w:firstLine="540"/>
        <w:jc w:val="both"/>
        <w:rPr>
          <w:rFonts w:ascii="Times New Roman" w:hAnsi="Times New Roman" w:cs="Times New Roman"/>
          <w:sz w:val="28"/>
          <w:szCs w:val="28"/>
        </w:rPr>
      </w:pPr>
    </w:p>
    <w:p w:rsidR="0065312C" w:rsidRDefault="0065312C" w:rsidP="001403BC">
      <w:pPr>
        <w:pStyle w:val="ConsPlusNormal"/>
        <w:ind w:firstLine="540"/>
        <w:jc w:val="both"/>
        <w:rPr>
          <w:rFonts w:ascii="Times New Roman" w:hAnsi="Times New Roman" w:cs="Times New Roman"/>
          <w:sz w:val="28"/>
          <w:szCs w:val="28"/>
        </w:rPr>
      </w:pPr>
    </w:p>
    <w:p w:rsidR="0065312C" w:rsidRDefault="0065312C" w:rsidP="001403BC">
      <w:pPr>
        <w:pStyle w:val="ConsPlusNormal"/>
        <w:ind w:firstLine="540"/>
        <w:jc w:val="both"/>
        <w:rPr>
          <w:rFonts w:ascii="Times New Roman" w:hAnsi="Times New Roman" w:cs="Times New Roman"/>
          <w:sz w:val="28"/>
          <w:szCs w:val="28"/>
        </w:rPr>
      </w:pPr>
    </w:p>
    <w:p w:rsidR="0065312C" w:rsidRPr="001403BC" w:rsidRDefault="0065312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right"/>
        <w:outlineLvl w:val="2"/>
        <w:rPr>
          <w:rFonts w:ascii="Times New Roman" w:hAnsi="Times New Roman" w:cs="Times New Roman"/>
          <w:sz w:val="28"/>
          <w:szCs w:val="28"/>
        </w:rPr>
      </w:pPr>
      <w:r w:rsidRPr="001403BC">
        <w:rPr>
          <w:rFonts w:ascii="Times New Roman" w:hAnsi="Times New Roman" w:cs="Times New Roman"/>
          <w:sz w:val="28"/>
          <w:szCs w:val="28"/>
        </w:rPr>
        <w:t>Таблица 5</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jc w:val="center"/>
        <w:rPr>
          <w:rFonts w:ascii="Times New Roman" w:hAnsi="Times New Roman" w:cs="Times New Roman"/>
          <w:sz w:val="28"/>
          <w:szCs w:val="28"/>
        </w:rPr>
      </w:pPr>
      <w:bookmarkStart w:id="21" w:name="Par258"/>
      <w:bookmarkEnd w:id="21"/>
      <w:r w:rsidRPr="001403BC">
        <w:rPr>
          <w:rFonts w:ascii="Times New Roman" w:hAnsi="Times New Roman" w:cs="Times New Roman"/>
          <w:sz w:val="28"/>
          <w:szCs w:val="28"/>
        </w:rPr>
        <w:t>Расчет цены на оказание платной услуги</w:t>
      </w:r>
    </w:p>
    <w:p w:rsidR="001403BC" w:rsidRPr="001403BC" w:rsidRDefault="001403BC" w:rsidP="001403BC">
      <w:pPr>
        <w:pStyle w:val="ConsPlusNormal"/>
        <w:ind w:firstLine="540"/>
        <w:jc w:val="both"/>
        <w:rPr>
          <w:rFonts w:ascii="Times New Roman" w:hAnsi="Times New Roman" w:cs="Times New Roman"/>
          <w:sz w:val="28"/>
          <w:szCs w:val="28"/>
        </w:rPr>
      </w:pP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6712"/>
        <w:gridCol w:w="2927"/>
      </w:tblGrid>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jc w:val="center"/>
              <w:rPr>
                <w:rFonts w:ascii="Times New Roman" w:hAnsi="Times New Roman" w:cs="Times New Roman"/>
                <w:sz w:val="24"/>
                <w:szCs w:val="24"/>
              </w:rPr>
            </w:pPr>
            <w:r w:rsidRPr="00BC2325">
              <w:rPr>
                <w:rFonts w:ascii="Times New Roman" w:hAnsi="Times New Roman" w:cs="Times New Roman"/>
                <w:sz w:val="24"/>
                <w:szCs w:val="24"/>
              </w:rPr>
              <w:t>N п/п</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jc w:val="center"/>
              <w:rPr>
                <w:rFonts w:ascii="Times New Roman" w:hAnsi="Times New Roman" w:cs="Times New Roman"/>
                <w:sz w:val="24"/>
                <w:szCs w:val="24"/>
              </w:rPr>
            </w:pPr>
            <w:r w:rsidRPr="00BC2325">
              <w:rPr>
                <w:rFonts w:ascii="Times New Roman" w:hAnsi="Times New Roman" w:cs="Times New Roman"/>
                <w:sz w:val="24"/>
                <w:szCs w:val="24"/>
              </w:rPr>
              <w:t>Наименование статей затрат</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jc w:val="center"/>
              <w:rPr>
                <w:rFonts w:ascii="Times New Roman" w:hAnsi="Times New Roman" w:cs="Times New Roman"/>
                <w:sz w:val="24"/>
                <w:szCs w:val="24"/>
              </w:rPr>
            </w:pPr>
            <w:r w:rsidRPr="00BC2325">
              <w:rPr>
                <w:rFonts w:ascii="Times New Roman" w:hAnsi="Times New Roman" w:cs="Times New Roman"/>
                <w:sz w:val="24"/>
                <w:szCs w:val="24"/>
              </w:rPr>
              <w:t>Сумма, руб.</w:t>
            </w: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1.</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Затраты на основной персонал (Зоп)</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2.</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Затраты на приобретение материальных запасов и услуг (Змз)</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3.</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Сумма начисленной амортизации оборудования, используемого при оказании платной услуги (Аусл)</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4.</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Накладные затраты, относимые на платную услугу (Зн)</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5.</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Итого затрат (Зусл)</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6.</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Прибыль (П)</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r w:rsidR="001403BC" w:rsidRPr="001403BC" w:rsidTr="0065312C">
        <w:tc>
          <w:tcPr>
            <w:tcW w:w="709"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7.</w:t>
            </w:r>
          </w:p>
        </w:tc>
        <w:tc>
          <w:tcPr>
            <w:tcW w:w="6712"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r w:rsidRPr="00BC2325">
              <w:rPr>
                <w:rFonts w:ascii="Times New Roman" w:hAnsi="Times New Roman" w:cs="Times New Roman"/>
                <w:sz w:val="24"/>
                <w:szCs w:val="24"/>
              </w:rPr>
              <w:t>Цена на платную услугу (Зусл + П)</w:t>
            </w:r>
          </w:p>
        </w:tc>
        <w:tc>
          <w:tcPr>
            <w:tcW w:w="2927" w:type="dxa"/>
            <w:tcBorders>
              <w:top w:val="single" w:sz="4" w:space="0" w:color="auto"/>
              <w:left w:val="single" w:sz="4" w:space="0" w:color="auto"/>
              <w:bottom w:val="single" w:sz="4" w:space="0" w:color="auto"/>
              <w:right w:val="single" w:sz="4" w:space="0" w:color="auto"/>
            </w:tcBorders>
          </w:tcPr>
          <w:p w:rsidR="001403BC" w:rsidRPr="00BC2325" w:rsidRDefault="001403BC" w:rsidP="006B3312">
            <w:pPr>
              <w:pStyle w:val="ConsPlusNormal"/>
              <w:rPr>
                <w:rFonts w:ascii="Times New Roman" w:hAnsi="Times New Roman" w:cs="Times New Roman"/>
                <w:sz w:val="24"/>
                <w:szCs w:val="24"/>
              </w:rPr>
            </w:pPr>
          </w:p>
        </w:tc>
      </w:tr>
    </w:tbl>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Расчет прибыли для платной услуги производится исходя из уровня рентабельности по следующей формуле: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П = Зусл x R / 100%, где:</w:t>
      </w:r>
    </w:p>
    <w:p w:rsidR="001403BC" w:rsidRPr="001403BC" w:rsidRDefault="001403BC" w:rsidP="001403BC">
      <w:pPr>
        <w:pStyle w:val="ConsPlusNormal"/>
        <w:ind w:firstLine="540"/>
        <w:jc w:val="both"/>
        <w:rPr>
          <w:rFonts w:ascii="Times New Roman" w:hAnsi="Times New Roman" w:cs="Times New Roman"/>
          <w:sz w:val="28"/>
          <w:szCs w:val="28"/>
        </w:rPr>
      </w:pPr>
    </w:p>
    <w:p w:rsidR="001403BC" w:rsidRPr="001403BC" w:rsidRDefault="001403BC" w:rsidP="001403BC">
      <w:pPr>
        <w:pStyle w:val="ConsPlusNormal"/>
        <w:ind w:firstLine="540"/>
        <w:jc w:val="both"/>
        <w:rPr>
          <w:rFonts w:ascii="Times New Roman" w:hAnsi="Times New Roman" w:cs="Times New Roman"/>
          <w:sz w:val="28"/>
          <w:szCs w:val="28"/>
        </w:rPr>
      </w:pPr>
      <w:r w:rsidRPr="001403BC">
        <w:rPr>
          <w:rFonts w:ascii="Times New Roman" w:hAnsi="Times New Roman" w:cs="Times New Roman"/>
          <w:sz w:val="28"/>
          <w:szCs w:val="28"/>
        </w:rPr>
        <w:t>П - прибыль;</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Зусл - все затраты на оказание платной услуги;</w:t>
      </w:r>
    </w:p>
    <w:p w:rsidR="001403BC" w:rsidRPr="001403BC" w:rsidRDefault="001403BC" w:rsidP="001403BC">
      <w:pPr>
        <w:pStyle w:val="ConsPlusNormal"/>
        <w:spacing w:before="200"/>
        <w:ind w:firstLine="540"/>
        <w:jc w:val="both"/>
        <w:rPr>
          <w:rFonts w:ascii="Times New Roman" w:hAnsi="Times New Roman" w:cs="Times New Roman"/>
          <w:sz w:val="28"/>
          <w:szCs w:val="28"/>
        </w:rPr>
      </w:pPr>
      <w:r w:rsidRPr="001403BC">
        <w:rPr>
          <w:rFonts w:ascii="Times New Roman" w:hAnsi="Times New Roman" w:cs="Times New Roman"/>
          <w:sz w:val="28"/>
          <w:szCs w:val="28"/>
        </w:rPr>
        <w:t>R - уровень рентабельности, применяемый при формировании платы на конкретную платную услугу.</w:t>
      </w:r>
    </w:p>
    <w:p w:rsidR="001403BC" w:rsidRPr="001403BC" w:rsidRDefault="001403BC" w:rsidP="001403BC">
      <w:pPr>
        <w:pStyle w:val="ConsPlusNormal"/>
        <w:ind w:firstLine="540"/>
        <w:jc w:val="both"/>
        <w:rPr>
          <w:rFonts w:ascii="Times New Roman" w:hAnsi="Times New Roman" w:cs="Times New Roman"/>
          <w:sz w:val="28"/>
          <w:szCs w:val="28"/>
        </w:rPr>
      </w:pPr>
    </w:p>
    <w:p w:rsidR="00C93176" w:rsidRPr="001403BC" w:rsidRDefault="00C93176" w:rsidP="001403BC">
      <w:pPr>
        <w:spacing w:before="100" w:beforeAutospacing="1" w:after="100" w:afterAutospacing="1"/>
        <w:ind w:firstLine="709"/>
        <w:jc w:val="both"/>
        <w:rPr>
          <w:sz w:val="28"/>
          <w:szCs w:val="28"/>
        </w:rPr>
      </w:pPr>
    </w:p>
    <w:sectPr w:rsidR="00C93176" w:rsidRPr="001403BC" w:rsidSect="009B1B53">
      <w:headerReference w:type="even" r:id="rId18"/>
      <w:headerReference w:type="default" r:id="rId19"/>
      <w:pgSz w:w="12240" w:h="15840"/>
      <w:pgMar w:top="851" w:right="56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14" w:rsidRDefault="000A0714">
      <w:r>
        <w:separator/>
      </w:r>
    </w:p>
  </w:endnote>
  <w:endnote w:type="continuationSeparator" w:id="0">
    <w:p w:rsidR="000A0714" w:rsidRDefault="000A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14" w:rsidRDefault="000A0714">
      <w:r>
        <w:separator/>
      </w:r>
    </w:p>
  </w:footnote>
  <w:footnote w:type="continuationSeparator" w:id="0">
    <w:p w:rsidR="000A0714" w:rsidRDefault="000A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67" w:rsidRDefault="00780A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0A67" w:rsidRDefault="00780A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67" w:rsidRDefault="00780A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A799A">
      <w:rPr>
        <w:rStyle w:val="a4"/>
        <w:noProof/>
      </w:rPr>
      <w:t>2</w:t>
    </w:r>
    <w:r>
      <w:rPr>
        <w:rStyle w:val="a4"/>
      </w:rPr>
      <w:fldChar w:fldCharType="end"/>
    </w:r>
  </w:p>
  <w:p w:rsidR="00780A67" w:rsidRDefault="00780A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F393C"/>
    <w:multiLevelType w:val="multilevel"/>
    <w:tmpl w:val="62F4BC3E"/>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1476"/>
        </w:tabs>
        <w:ind w:left="1476" w:hanging="576"/>
      </w:pPr>
      <w:rPr>
        <w:rFonts w:ascii="Times New Roman" w:hAnsi="Times New Roman" w:hint="default"/>
        <w:b w:val="0"/>
        <w:i w:val="0"/>
        <w:sz w:val="24"/>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BA31DA0"/>
    <w:multiLevelType w:val="hybridMultilevel"/>
    <w:tmpl w:val="1C9A9954"/>
    <w:lvl w:ilvl="0" w:tplc="F2625E24">
      <w:start w:val="1"/>
      <w:numFmt w:val="decimal"/>
      <w:lvlText w:val="%1."/>
      <w:lvlJc w:val="left"/>
      <w:pPr>
        <w:tabs>
          <w:tab w:val="num" w:pos="975"/>
        </w:tabs>
        <w:ind w:left="97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753683"/>
    <w:multiLevelType w:val="hybridMultilevel"/>
    <w:tmpl w:val="4524C490"/>
    <w:lvl w:ilvl="0" w:tplc="0C2C40AA">
      <w:start w:val="1"/>
      <w:numFmt w:val="bullet"/>
      <w:lvlText w:val="-"/>
      <w:lvlJc w:val="left"/>
      <w:pPr>
        <w:tabs>
          <w:tab w:val="num" w:pos="1017"/>
        </w:tabs>
        <w:ind w:left="1017" w:hanging="585"/>
      </w:pPr>
      <w:rPr>
        <w:rFonts w:ascii="Times New Roman" w:eastAsia="Times New Roman" w:hAnsi="Times New Roman" w:cs="Times New Roman" w:hint="default"/>
      </w:rPr>
    </w:lvl>
    <w:lvl w:ilvl="1" w:tplc="04190003" w:tentative="1">
      <w:start w:val="1"/>
      <w:numFmt w:val="bullet"/>
      <w:lvlText w:val="o"/>
      <w:lvlJc w:val="left"/>
      <w:pPr>
        <w:tabs>
          <w:tab w:val="num" w:pos="1512"/>
        </w:tabs>
        <w:ind w:left="1512" w:hanging="360"/>
      </w:pPr>
      <w:rPr>
        <w:rFonts w:ascii="Courier New" w:hAnsi="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
    <w:nsid w:val="35E667DC"/>
    <w:multiLevelType w:val="hybridMultilevel"/>
    <w:tmpl w:val="934C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A4A32"/>
    <w:multiLevelType w:val="hybridMultilevel"/>
    <w:tmpl w:val="677690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DE63B4"/>
    <w:multiLevelType w:val="singleLevel"/>
    <w:tmpl w:val="89225420"/>
    <w:lvl w:ilvl="0">
      <w:start w:val="1"/>
      <w:numFmt w:val="decimal"/>
      <w:lvlText w:val="%1."/>
      <w:lvlJc w:val="left"/>
      <w:pPr>
        <w:tabs>
          <w:tab w:val="num" w:pos="1353"/>
        </w:tabs>
        <w:ind w:left="1353" w:hanging="360"/>
      </w:pPr>
      <w:rPr>
        <w:rFonts w:hint="default"/>
      </w:rPr>
    </w:lvl>
  </w:abstractNum>
  <w:abstractNum w:abstractNumId="6">
    <w:nsid w:val="6C3153D5"/>
    <w:multiLevelType w:val="singleLevel"/>
    <w:tmpl w:val="D144D65A"/>
    <w:lvl w:ilvl="0">
      <w:start w:val="1"/>
      <w:numFmt w:val="bullet"/>
      <w:lvlText w:val="-"/>
      <w:lvlJc w:val="left"/>
      <w:pPr>
        <w:tabs>
          <w:tab w:val="num" w:pos="1353"/>
        </w:tabs>
        <w:ind w:left="1353" w:hanging="360"/>
      </w:pPr>
      <w:rPr>
        <w:rFonts w:hint="default"/>
      </w:rPr>
    </w:lvl>
  </w:abstractNum>
  <w:num w:numId="1">
    <w:abstractNumId w:val="5"/>
  </w:num>
  <w:num w:numId="2">
    <w:abstractNumId w:val="6"/>
  </w:num>
  <w:num w:numId="3">
    <w:abstractNumId w:val="4"/>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FE"/>
    <w:rsid w:val="00013D55"/>
    <w:rsid w:val="000243C5"/>
    <w:rsid w:val="0002790F"/>
    <w:rsid w:val="000354FF"/>
    <w:rsid w:val="00040D52"/>
    <w:rsid w:val="00053D4E"/>
    <w:rsid w:val="00070EC5"/>
    <w:rsid w:val="00077992"/>
    <w:rsid w:val="00090D0C"/>
    <w:rsid w:val="000A0714"/>
    <w:rsid w:val="000A66FE"/>
    <w:rsid w:val="000A7CDA"/>
    <w:rsid w:val="000C6062"/>
    <w:rsid w:val="000E0345"/>
    <w:rsid w:val="000E35E9"/>
    <w:rsid w:val="000E7984"/>
    <w:rsid w:val="0010553C"/>
    <w:rsid w:val="00110A1A"/>
    <w:rsid w:val="00117728"/>
    <w:rsid w:val="001257EF"/>
    <w:rsid w:val="00126886"/>
    <w:rsid w:val="00126F7B"/>
    <w:rsid w:val="001403BC"/>
    <w:rsid w:val="001430BE"/>
    <w:rsid w:val="00152EFA"/>
    <w:rsid w:val="001604AC"/>
    <w:rsid w:val="001745B2"/>
    <w:rsid w:val="00190C0C"/>
    <w:rsid w:val="001A055C"/>
    <w:rsid w:val="001B10CB"/>
    <w:rsid w:val="001B11B6"/>
    <w:rsid w:val="001E1581"/>
    <w:rsid w:val="001E5195"/>
    <w:rsid w:val="002157B1"/>
    <w:rsid w:val="0022069A"/>
    <w:rsid w:val="00230B4D"/>
    <w:rsid w:val="002A356E"/>
    <w:rsid w:val="002B1364"/>
    <w:rsid w:val="002B417E"/>
    <w:rsid w:val="002B47DD"/>
    <w:rsid w:val="002B4B16"/>
    <w:rsid w:val="002D7762"/>
    <w:rsid w:val="002E3340"/>
    <w:rsid w:val="00321A15"/>
    <w:rsid w:val="003275C0"/>
    <w:rsid w:val="00330C52"/>
    <w:rsid w:val="003433EA"/>
    <w:rsid w:val="003522CC"/>
    <w:rsid w:val="00352B54"/>
    <w:rsid w:val="00356124"/>
    <w:rsid w:val="00364922"/>
    <w:rsid w:val="00370D95"/>
    <w:rsid w:val="003764C1"/>
    <w:rsid w:val="003821AE"/>
    <w:rsid w:val="003871B0"/>
    <w:rsid w:val="00387DC9"/>
    <w:rsid w:val="003B3334"/>
    <w:rsid w:val="003B660C"/>
    <w:rsid w:val="003D14A4"/>
    <w:rsid w:val="003D1E17"/>
    <w:rsid w:val="003D6062"/>
    <w:rsid w:val="003E66AA"/>
    <w:rsid w:val="0040158A"/>
    <w:rsid w:val="00423007"/>
    <w:rsid w:val="004316C6"/>
    <w:rsid w:val="00443562"/>
    <w:rsid w:val="0044402A"/>
    <w:rsid w:val="00462F6C"/>
    <w:rsid w:val="004631C2"/>
    <w:rsid w:val="00463D7F"/>
    <w:rsid w:val="00486C98"/>
    <w:rsid w:val="004919C6"/>
    <w:rsid w:val="004B6C0C"/>
    <w:rsid w:val="004B6C31"/>
    <w:rsid w:val="004C5270"/>
    <w:rsid w:val="0050323C"/>
    <w:rsid w:val="00532F0D"/>
    <w:rsid w:val="00534F9B"/>
    <w:rsid w:val="00537B64"/>
    <w:rsid w:val="00540CA1"/>
    <w:rsid w:val="00556B17"/>
    <w:rsid w:val="00563EA7"/>
    <w:rsid w:val="00564FC0"/>
    <w:rsid w:val="00572AA7"/>
    <w:rsid w:val="00592525"/>
    <w:rsid w:val="00592CAC"/>
    <w:rsid w:val="005A3664"/>
    <w:rsid w:val="005A799A"/>
    <w:rsid w:val="005B0291"/>
    <w:rsid w:val="005E4F9E"/>
    <w:rsid w:val="005F0642"/>
    <w:rsid w:val="006102F9"/>
    <w:rsid w:val="00637A07"/>
    <w:rsid w:val="0065312C"/>
    <w:rsid w:val="00661220"/>
    <w:rsid w:val="00666E06"/>
    <w:rsid w:val="00673A5B"/>
    <w:rsid w:val="00684CF4"/>
    <w:rsid w:val="00685C28"/>
    <w:rsid w:val="00686841"/>
    <w:rsid w:val="0069285D"/>
    <w:rsid w:val="00694CA7"/>
    <w:rsid w:val="006A6C63"/>
    <w:rsid w:val="006B3023"/>
    <w:rsid w:val="006B3312"/>
    <w:rsid w:val="006C0297"/>
    <w:rsid w:val="006C0F9B"/>
    <w:rsid w:val="006E3E96"/>
    <w:rsid w:val="00701EF7"/>
    <w:rsid w:val="0070373E"/>
    <w:rsid w:val="00711BFA"/>
    <w:rsid w:val="00722779"/>
    <w:rsid w:val="00724449"/>
    <w:rsid w:val="0072507D"/>
    <w:rsid w:val="00746EDA"/>
    <w:rsid w:val="007576B6"/>
    <w:rsid w:val="00761DA0"/>
    <w:rsid w:val="00764BEA"/>
    <w:rsid w:val="007651CA"/>
    <w:rsid w:val="00766F15"/>
    <w:rsid w:val="007712FE"/>
    <w:rsid w:val="00780A67"/>
    <w:rsid w:val="0078723A"/>
    <w:rsid w:val="007C0BE5"/>
    <w:rsid w:val="007F1393"/>
    <w:rsid w:val="007F410D"/>
    <w:rsid w:val="008364ED"/>
    <w:rsid w:val="00845ED3"/>
    <w:rsid w:val="00880D92"/>
    <w:rsid w:val="008835C1"/>
    <w:rsid w:val="008A0A2A"/>
    <w:rsid w:val="008F201C"/>
    <w:rsid w:val="0090128F"/>
    <w:rsid w:val="009077D4"/>
    <w:rsid w:val="009157CA"/>
    <w:rsid w:val="00931DE8"/>
    <w:rsid w:val="00966804"/>
    <w:rsid w:val="00972EB3"/>
    <w:rsid w:val="00991A07"/>
    <w:rsid w:val="009A3D53"/>
    <w:rsid w:val="009B1B53"/>
    <w:rsid w:val="009C1F19"/>
    <w:rsid w:val="00A100A4"/>
    <w:rsid w:val="00A1221A"/>
    <w:rsid w:val="00A22F15"/>
    <w:rsid w:val="00A462E7"/>
    <w:rsid w:val="00A51DD5"/>
    <w:rsid w:val="00A57C1B"/>
    <w:rsid w:val="00A64F5A"/>
    <w:rsid w:val="00A73C69"/>
    <w:rsid w:val="00A75104"/>
    <w:rsid w:val="00A75A01"/>
    <w:rsid w:val="00A771F1"/>
    <w:rsid w:val="00A81C0A"/>
    <w:rsid w:val="00A928E7"/>
    <w:rsid w:val="00A9539E"/>
    <w:rsid w:val="00A978DB"/>
    <w:rsid w:val="00AA5E61"/>
    <w:rsid w:val="00AA60B1"/>
    <w:rsid w:val="00AA72E0"/>
    <w:rsid w:val="00AB53DF"/>
    <w:rsid w:val="00AC4783"/>
    <w:rsid w:val="00AD7EC8"/>
    <w:rsid w:val="00AF0EF6"/>
    <w:rsid w:val="00B039F5"/>
    <w:rsid w:val="00B10EC4"/>
    <w:rsid w:val="00B12EBE"/>
    <w:rsid w:val="00B309F5"/>
    <w:rsid w:val="00B41CEC"/>
    <w:rsid w:val="00B431C1"/>
    <w:rsid w:val="00B44BF2"/>
    <w:rsid w:val="00B55E1F"/>
    <w:rsid w:val="00B56B8A"/>
    <w:rsid w:val="00B60EE3"/>
    <w:rsid w:val="00B628A4"/>
    <w:rsid w:val="00B66FE2"/>
    <w:rsid w:val="00B67755"/>
    <w:rsid w:val="00BA3889"/>
    <w:rsid w:val="00BA3C19"/>
    <w:rsid w:val="00BA4AB0"/>
    <w:rsid w:val="00BA4C72"/>
    <w:rsid w:val="00BB5414"/>
    <w:rsid w:val="00BC2325"/>
    <w:rsid w:val="00BC6FF8"/>
    <w:rsid w:val="00BD0EC0"/>
    <w:rsid w:val="00BE0F03"/>
    <w:rsid w:val="00BE7CB6"/>
    <w:rsid w:val="00BF33BC"/>
    <w:rsid w:val="00BF487E"/>
    <w:rsid w:val="00C05471"/>
    <w:rsid w:val="00C105DF"/>
    <w:rsid w:val="00C17C15"/>
    <w:rsid w:val="00C63F79"/>
    <w:rsid w:val="00C64320"/>
    <w:rsid w:val="00C71D1D"/>
    <w:rsid w:val="00C74C23"/>
    <w:rsid w:val="00C82E5F"/>
    <w:rsid w:val="00C90271"/>
    <w:rsid w:val="00C93176"/>
    <w:rsid w:val="00CA74D2"/>
    <w:rsid w:val="00CA7B65"/>
    <w:rsid w:val="00CD13FB"/>
    <w:rsid w:val="00CE74F2"/>
    <w:rsid w:val="00CE7F71"/>
    <w:rsid w:val="00D0519E"/>
    <w:rsid w:val="00D12F49"/>
    <w:rsid w:val="00D137B7"/>
    <w:rsid w:val="00D23470"/>
    <w:rsid w:val="00D32CD1"/>
    <w:rsid w:val="00D51D98"/>
    <w:rsid w:val="00D577E7"/>
    <w:rsid w:val="00D76657"/>
    <w:rsid w:val="00D92FDB"/>
    <w:rsid w:val="00D93686"/>
    <w:rsid w:val="00DB48CA"/>
    <w:rsid w:val="00DD59BF"/>
    <w:rsid w:val="00DF47B7"/>
    <w:rsid w:val="00DF4E80"/>
    <w:rsid w:val="00E17F92"/>
    <w:rsid w:val="00E2746B"/>
    <w:rsid w:val="00E314E7"/>
    <w:rsid w:val="00E339F0"/>
    <w:rsid w:val="00E40F51"/>
    <w:rsid w:val="00E562EB"/>
    <w:rsid w:val="00E60FD4"/>
    <w:rsid w:val="00E6566E"/>
    <w:rsid w:val="00E708B3"/>
    <w:rsid w:val="00E8516B"/>
    <w:rsid w:val="00E90CDB"/>
    <w:rsid w:val="00E90D1C"/>
    <w:rsid w:val="00EA020C"/>
    <w:rsid w:val="00EA5E71"/>
    <w:rsid w:val="00EB2002"/>
    <w:rsid w:val="00EB5721"/>
    <w:rsid w:val="00EB6DBC"/>
    <w:rsid w:val="00EC56C1"/>
    <w:rsid w:val="00EC7FD2"/>
    <w:rsid w:val="00EE1A88"/>
    <w:rsid w:val="00EE2077"/>
    <w:rsid w:val="00EF3CCF"/>
    <w:rsid w:val="00F111CC"/>
    <w:rsid w:val="00F172AD"/>
    <w:rsid w:val="00F2020D"/>
    <w:rsid w:val="00F20F30"/>
    <w:rsid w:val="00F254D3"/>
    <w:rsid w:val="00F32CC3"/>
    <w:rsid w:val="00F353F6"/>
    <w:rsid w:val="00F4184B"/>
    <w:rsid w:val="00F462E5"/>
    <w:rsid w:val="00F728A7"/>
    <w:rsid w:val="00F73572"/>
    <w:rsid w:val="00F929B8"/>
    <w:rsid w:val="00F93CE6"/>
    <w:rsid w:val="00FA1DE7"/>
    <w:rsid w:val="00FA5B4C"/>
    <w:rsid w:val="00FB6248"/>
    <w:rsid w:val="00FC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link w:val="20"/>
    <w:qFormat/>
    <w:pPr>
      <w:keepNext/>
      <w:jc w:val="center"/>
      <w:outlineLvl w:val="1"/>
    </w:pPr>
    <w:rPr>
      <w:b/>
      <w:bCs/>
      <w:sz w:val="26"/>
      <w:szCs w:val="26"/>
      <w:lang w:val="x-none" w:eastAsia="x-none"/>
    </w:rPr>
  </w:style>
  <w:style w:type="paragraph" w:styleId="3">
    <w:name w:val="heading 3"/>
    <w:basedOn w:val="a"/>
    <w:next w:val="a"/>
    <w:qFormat/>
    <w:pPr>
      <w:spacing w:before="120" w:after="60" w:line="360" w:lineRule="auto"/>
      <w:jc w:val="both"/>
      <w:outlineLvl w:val="2"/>
    </w:pPr>
    <w:rPr>
      <w:sz w:val="24"/>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 w:type="paragraph" w:styleId="a5">
    <w:name w:val="Body Text Indent"/>
    <w:basedOn w:val="a"/>
    <w:pPr>
      <w:ind w:left="993" w:firstLine="425"/>
      <w:jc w:val="both"/>
    </w:pPr>
    <w:rPr>
      <w:sz w:val="28"/>
    </w:rPr>
  </w:style>
  <w:style w:type="paragraph" w:styleId="21">
    <w:name w:val="Body Text Indent 2"/>
    <w:basedOn w:val="a"/>
    <w:pPr>
      <w:ind w:left="142" w:firstLine="709"/>
    </w:pPr>
    <w:rPr>
      <w:sz w:val="28"/>
    </w:rPr>
  </w:style>
  <w:style w:type="paragraph" w:styleId="30">
    <w:name w:val="Body Text Indent 3"/>
    <w:basedOn w:val="a"/>
    <w:pPr>
      <w:ind w:firstLine="851"/>
    </w:pPr>
    <w:rPr>
      <w:sz w:val="28"/>
    </w:rPr>
  </w:style>
  <w:style w:type="paragraph" w:styleId="a6">
    <w:name w:val="Body Text"/>
    <w:basedOn w:val="a"/>
    <w:pPr>
      <w:jc w:val="both"/>
    </w:pPr>
    <w:rPr>
      <w:b/>
      <w:sz w:val="28"/>
    </w:rPr>
  </w:style>
  <w:style w:type="paragraph" w:styleId="a7">
    <w:name w:val="Balloon Text"/>
    <w:basedOn w:val="a"/>
    <w:semiHidden/>
    <w:rPr>
      <w:rFonts w:ascii="Tahoma" w:hAnsi="Tahoma" w:cs="Tahoma"/>
      <w:sz w:val="16"/>
      <w:szCs w:val="16"/>
    </w:rPr>
  </w:style>
  <w:style w:type="character" w:styleId="a8">
    <w:name w:val="Hyperlink"/>
    <w:rPr>
      <w:color w:val="0000FF"/>
      <w:u w:val="single"/>
    </w:rPr>
  </w:style>
  <w:style w:type="paragraph" w:styleId="22">
    <w:name w:val="Body Text 2"/>
    <w:basedOn w:val="a"/>
    <w:pPr>
      <w:pBdr>
        <w:top w:val="single" w:sz="4" w:space="1" w:color="auto"/>
      </w:pBdr>
    </w:pPr>
    <w:rPr>
      <w:sz w:val="24"/>
      <w:szCs w:val="24"/>
    </w:rPr>
  </w:style>
  <w:style w:type="paragraph" w:styleId="31">
    <w:name w:val="Body Text 3"/>
    <w:basedOn w:val="a"/>
    <w:pPr>
      <w:jc w:val="both"/>
    </w:pPr>
    <w:rPr>
      <w:sz w:val="28"/>
      <w:szCs w:val="28"/>
    </w:rPr>
  </w:style>
  <w:style w:type="paragraph" w:styleId="10">
    <w:name w:val="toc 1"/>
    <w:basedOn w:val="a"/>
    <w:next w:val="a"/>
    <w:autoRedefine/>
    <w:semiHidden/>
    <w:pPr>
      <w:tabs>
        <w:tab w:val="left" w:pos="482"/>
        <w:tab w:val="right" w:leader="dot" w:pos="9962"/>
      </w:tabs>
      <w:jc w:val="right"/>
    </w:pPr>
    <w:rPr>
      <w:b/>
      <w:bCs/>
      <w:sz w:val="32"/>
      <w:szCs w:val="32"/>
    </w:rPr>
  </w:style>
  <w:style w:type="paragraph" w:styleId="a9">
    <w:name w:val="Plain Text"/>
    <w:basedOn w:val="a"/>
    <w:link w:val="aa"/>
    <w:rsid w:val="000A66FE"/>
    <w:rPr>
      <w:rFonts w:ascii="Courier New" w:hAnsi="Courier New"/>
      <w:lang w:val="x-none" w:eastAsia="x-none"/>
    </w:rPr>
  </w:style>
  <w:style w:type="character" w:customStyle="1" w:styleId="20">
    <w:name w:val="Заголовок 2 Знак"/>
    <w:link w:val="2"/>
    <w:rsid w:val="00AA72E0"/>
    <w:rPr>
      <w:b/>
      <w:bCs/>
      <w:sz w:val="26"/>
      <w:szCs w:val="26"/>
    </w:rPr>
  </w:style>
  <w:style w:type="character" w:customStyle="1" w:styleId="aa">
    <w:name w:val="Текст Знак"/>
    <w:link w:val="a9"/>
    <w:rsid w:val="00AA72E0"/>
    <w:rPr>
      <w:rFonts w:ascii="Courier New" w:hAnsi="Courier New" w:cs="Courier New"/>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EC56C1"/>
    <w:pPr>
      <w:spacing w:before="100" w:beforeAutospacing="1" w:after="100" w:afterAutospacing="1"/>
    </w:pPr>
    <w:rPr>
      <w:rFonts w:ascii="Tahoma" w:hAnsi="Tahoma"/>
      <w:lang w:val="en-US" w:eastAsia="en-US"/>
    </w:rPr>
  </w:style>
  <w:style w:type="paragraph" w:customStyle="1" w:styleId="ConsPlusNormal">
    <w:name w:val="ConsPlusNormal"/>
    <w:rsid w:val="00D051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link w:val="20"/>
    <w:qFormat/>
    <w:pPr>
      <w:keepNext/>
      <w:jc w:val="center"/>
      <w:outlineLvl w:val="1"/>
    </w:pPr>
    <w:rPr>
      <w:b/>
      <w:bCs/>
      <w:sz w:val="26"/>
      <w:szCs w:val="26"/>
      <w:lang w:val="x-none" w:eastAsia="x-none"/>
    </w:rPr>
  </w:style>
  <w:style w:type="paragraph" w:styleId="3">
    <w:name w:val="heading 3"/>
    <w:basedOn w:val="a"/>
    <w:next w:val="a"/>
    <w:qFormat/>
    <w:pPr>
      <w:spacing w:before="120" w:after="60" w:line="360" w:lineRule="auto"/>
      <w:jc w:val="both"/>
      <w:outlineLvl w:val="2"/>
    </w:pPr>
    <w:rPr>
      <w:sz w:val="24"/>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rPr>
      <w:sz w:val="24"/>
      <w:szCs w:val="24"/>
    </w:rPr>
  </w:style>
  <w:style w:type="paragraph" w:styleId="8">
    <w:name w:val="heading 8"/>
    <w:basedOn w:val="a"/>
    <w:next w:val="a"/>
    <w:qFormat/>
    <w:pPr>
      <w:spacing w:before="240" w:after="60"/>
      <w:outlineLvl w:val="7"/>
    </w:pPr>
    <w:rPr>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536"/>
        <w:tab w:val="right" w:pos="9072"/>
      </w:tabs>
    </w:pPr>
  </w:style>
  <w:style w:type="character" w:styleId="a4">
    <w:name w:val="page number"/>
    <w:basedOn w:val="a0"/>
  </w:style>
  <w:style w:type="paragraph" w:styleId="a5">
    <w:name w:val="Body Text Indent"/>
    <w:basedOn w:val="a"/>
    <w:pPr>
      <w:ind w:left="993" w:firstLine="425"/>
      <w:jc w:val="both"/>
    </w:pPr>
    <w:rPr>
      <w:sz w:val="28"/>
    </w:rPr>
  </w:style>
  <w:style w:type="paragraph" w:styleId="21">
    <w:name w:val="Body Text Indent 2"/>
    <w:basedOn w:val="a"/>
    <w:pPr>
      <w:ind w:left="142" w:firstLine="709"/>
    </w:pPr>
    <w:rPr>
      <w:sz w:val="28"/>
    </w:rPr>
  </w:style>
  <w:style w:type="paragraph" w:styleId="30">
    <w:name w:val="Body Text Indent 3"/>
    <w:basedOn w:val="a"/>
    <w:pPr>
      <w:ind w:firstLine="851"/>
    </w:pPr>
    <w:rPr>
      <w:sz w:val="28"/>
    </w:rPr>
  </w:style>
  <w:style w:type="paragraph" w:styleId="a6">
    <w:name w:val="Body Text"/>
    <w:basedOn w:val="a"/>
    <w:pPr>
      <w:jc w:val="both"/>
    </w:pPr>
    <w:rPr>
      <w:b/>
      <w:sz w:val="28"/>
    </w:rPr>
  </w:style>
  <w:style w:type="paragraph" w:styleId="a7">
    <w:name w:val="Balloon Text"/>
    <w:basedOn w:val="a"/>
    <w:semiHidden/>
    <w:rPr>
      <w:rFonts w:ascii="Tahoma" w:hAnsi="Tahoma" w:cs="Tahoma"/>
      <w:sz w:val="16"/>
      <w:szCs w:val="16"/>
    </w:rPr>
  </w:style>
  <w:style w:type="character" w:styleId="a8">
    <w:name w:val="Hyperlink"/>
    <w:rPr>
      <w:color w:val="0000FF"/>
      <w:u w:val="single"/>
    </w:rPr>
  </w:style>
  <w:style w:type="paragraph" w:styleId="22">
    <w:name w:val="Body Text 2"/>
    <w:basedOn w:val="a"/>
    <w:pPr>
      <w:pBdr>
        <w:top w:val="single" w:sz="4" w:space="1" w:color="auto"/>
      </w:pBdr>
    </w:pPr>
    <w:rPr>
      <w:sz w:val="24"/>
      <w:szCs w:val="24"/>
    </w:rPr>
  </w:style>
  <w:style w:type="paragraph" w:styleId="31">
    <w:name w:val="Body Text 3"/>
    <w:basedOn w:val="a"/>
    <w:pPr>
      <w:jc w:val="both"/>
    </w:pPr>
    <w:rPr>
      <w:sz w:val="28"/>
      <w:szCs w:val="28"/>
    </w:rPr>
  </w:style>
  <w:style w:type="paragraph" w:styleId="10">
    <w:name w:val="toc 1"/>
    <w:basedOn w:val="a"/>
    <w:next w:val="a"/>
    <w:autoRedefine/>
    <w:semiHidden/>
    <w:pPr>
      <w:tabs>
        <w:tab w:val="left" w:pos="482"/>
        <w:tab w:val="right" w:leader="dot" w:pos="9962"/>
      </w:tabs>
      <w:jc w:val="right"/>
    </w:pPr>
    <w:rPr>
      <w:b/>
      <w:bCs/>
      <w:sz w:val="32"/>
      <w:szCs w:val="32"/>
    </w:rPr>
  </w:style>
  <w:style w:type="paragraph" w:styleId="a9">
    <w:name w:val="Plain Text"/>
    <w:basedOn w:val="a"/>
    <w:link w:val="aa"/>
    <w:rsid w:val="000A66FE"/>
    <w:rPr>
      <w:rFonts w:ascii="Courier New" w:hAnsi="Courier New"/>
      <w:lang w:val="x-none" w:eastAsia="x-none"/>
    </w:rPr>
  </w:style>
  <w:style w:type="character" w:customStyle="1" w:styleId="20">
    <w:name w:val="Заголовок 2 Знак"/>
    <w:link w:val="2"/>
    <w:rsid w:val="00AA72E0"/>
    <w:rPr>
      <w:b/>
      <w:bCs/>
      <w:sz w:val="26"/>
      <w:szCs w:val="26"/>
    </w:rPr>
  </w:style>
  <w:style w:type="character" w:customStyle="1" w:styleId="aa">
    <w:name w:val="Текст Знак"/>
    <w:link w:val="a9"/>
    <w:rsid w:val="00AA72E0"/>
    <w:rPr>
      <w:rFonts w:ascii="Courier New" w:hAnsi="Courier New" w:cs="Courier New"/>
    </w:rPr>
  </w:style>
  <w:style w:type="paragraph" w:customStyle="1" w:styleId="2CharCharCharCharCharCharCharCharCharCharCharCharCharCharCharChar">
    <w:name w:val=" Знак Знак2 Char Char Знак Знак Char Char Знак Знак Char Char Знак Знак Char Char Знак Знак Char Char Знак Знак Char Char Знак Знак Char Char Знак Знак Char Char"/>
    <w:basedOn w:val="a"/>
    <w:rsid w:val="00EC56C1"/>
    <w:pPr>
      <w:spacing w:before="100" w:beforeAutospacing="1" w:after="100" w:afterAutospacing="1"/>
    </w:pPr>
    <w:rPr>
      <w:rFonts w:ascii="Tahoma" w:hAnsi="Tahoma"/>
      <w:lang w:val="en-US" w:eastAsia="en-US"/>
    </w:rPr>
  </w:style>
  <w:style w:type="paragraph" w:customStyle="1" w:styleId="ConsPlusNormal">
    <w:name w:val="ConsPlusNormal"/>
    <w:rsid w:val="00D0519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76539">
      <w:bodyDiv w:val="1"/>
      <w:marLeft w:val="0"/>
      <w:marRight w:val="0"/>
      <w:marTop w:val="0"/>
      <w:marBottom w:val="0"/>
      <w:divBdr>
        <w:top w:val="none" w:sz="0" w:space="0" w:color="auto"/>
        <w:left w:val="none" w:sz="0" w:space="0" w:color="auto"/>
        <w:bottom w:val="none" w:sz="0" w:space="0" w:color="auto"/>
        <w:right w:val="none" w:sz="0" w:space="0" w:color="auto"/>
      </w:divBdr>
    </w:div>
    <w:div w:id="1164932053">
      <w:bodyDiv w:val="1"/>
      <w:marLeft w:val="0"/>
      <w:marRight w:val="0"/>
      <w:marTop w:val="0"/>
      <w:marBottom w:val="0"/>
      <w:divBdr>
        <w:top w:val="none" w:sz="0" w:space="0" w:color="auto"/>
        <w:left w:val="none" w:sz="0" w:space="0" w:color="auto"/>
        <w:bottom w:val="none" w:sz="0" w:space="0" w:color="auto"/>
        <w:right w:val="none" w:sz="0" w:space="0" w:color="auto"/>
      </w:divBdr>
    </w:div>
    <w:div w:id="12228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0040CEDE1095A51BA6B6A1142C3A98CDE6B9CFECAD24EAA6E76A5A1EBC0655D641A6A6FEB0022AC61058C11947D360123D48B5651B763034D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consultantplus://offline/ref=540040CEDE1095A51BA6B6A1142C3A98CDE7BFCEEAA824EAA6E76A5A1EBC0655D641A6A5FCB6097F935F599D5D15C060123D4AB27931D9G"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7;&#1077;&#1082;&#1088;&#1077;&#1090;&#1072;&#1088;&#1100;\&#1052;&#1086;&#1080;%20&#1076;&#1086;&#1082;&#1091;&#1084;&#1077;&#1085;&#1090;&#1099;\&#1051;&#1072;&#1079;&#1072;&#1088;&#1077;&#1074;&#1072;\&#1073;&#1083;&#1072;&#1085;&#1082;%20&#1087;&#1080;&#1089;&#1100;&#1084;&#1072;%20&#1075;&#1083;&#1072;&#1074;&#1072;%20&#1088;&#1072;&#1081;&#1086;&#108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6C237-4545-4B85-B4A8-C9300F12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глава района</Template>
  <TotalTime>0</TotalTime>
  <Pages>10</Pages>
  <Words>2745</Words>
  <Characters>15650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ТИК</Company>
  <LinksUpToDate>false</LinksUpToDate>
  <CharactersWithSpaces>18359</CharactersWithSpaces>
  <SharedDoc>false</SharedDoc>
  <HLinks>
    <vt:vector size="144" baseType="variant">
      <vt:variant>
        <vt:i4>7012407</vt:i4>
      </vt:variant>
      <vt:variant>
        <vt:i4>69</vt:i4>
      </vt:variant>
      <vt:variant>
        <vt:i4>0</vt:i4>
      </vt:variant>
      <vt:variant>
        <vt:i4>5</vt:i4>
      </vt:variant>
      <vt:variant>
        <vt:lpwstr/>
      </vt:variant>
      <vt:variant>
        <vt:lpwstr>Par258</vt:lpwstr>
      </vt:variant>
      <vt:variant>
        <vt:i4>6553654</vt:i4>
      </vt:variant>
      <vt:variant>
        <vt:i4>66</vt:i4>
      </vt:variant>
      <vt:variant>
        <vt:i4>0</vt:i4>
      </vt:variant>
      <vt:variant>
        <vt:i4>5</vt:i4>
      </vt:variant>
      <vt:variant>
        <vt:lpwstr/>
      </vt:variant>
      <vt:variant>
        <vt:lpwstr>Par247</vt:lpwstr>
      </vt:variant>
      <vt:variant>
        <vt:i4>6750262</vt:i4>
      </vt:variant>
      <vt:variant>
        <vt:i4>63</vt:i4>
      </vt:variant>
      <vt:variant>
        <vt:i4>0</vt:i4>
      </vt:variant>
      <vt:variant>
        <vt:i4>5</vt:i4>
      </vt:variant>
      <vt:variant>
        <vt:lpwstr/>
      </vt:variant>
      <vt:variant>
        <vt:lpwstr>Par244</vt:lpwstr>
      </vt:variant>
      <vt:variant>
        <vt:i4>6422582</vt:i4>
      </vt:variant>
      <vt:variant>
        <vt:i4>60</vt:i4>
      </vt:variant>
      <vt:variant>
        <vt:i4>0</vt:i4>
      </vt:variant>
      <vt:variant>
        <vt:i4>5</vt:i4>
      </vt:variant>
      <vt:variant>
        <vt:lpwstr/>
      </vt:variant>
      <vt:variant>
        <vt:lpwstr>Par241</vt:lpwstr>
      </vt:variant>
      <vt:variant>
        <vt:i4>7012401</vt:i4>
      </vt:variant>
      <vt:variant>
        <vt:i4>57</vt:i4>
      </vt:variant>
      <vt:variant>
        <vt:i4>0</vt:i4>
      </vt:variant>
      <vt:variant>
        <vt:i4>5</vt:i4>
      </vt:variant>
      <vt:variant>
        <vt:lpwstr/>
      </vt:variant>
      <vt:variant>
        <vt:lpwstr>Par238</vt:lpwstr>
      </vt:variant>
      <vt:variant>
        <vt:i4>6684721</vt:i4>
      </vt:variant>
      <vt:variant>
        <vt:i4>54</vt:i4>
      </vt:variant>
      <vt:variant>
        <vt:i4>0</vt:i4>
      </vt:variant>
      <vt:variant>
        <vt:i4>5</vt:i4>
      </vt:variant>
      <vt:variant>
        <vt:lpwstr/>
      </vt:variant>
      <vt:variant>
        <vt:lpwstr>Par235</vt:lpwstr>
      </vt:variant>
      <vt:variant>
        <vt:i4>6357041</vt:i4>
      </vt:variant>
      <vt:variant>
        <vt:i4>51</vt:i4>
      </vt:variant>
      <vt:variant>
        <vt:i4>0</vt:i4>
      </vt:variant>
      <vt:variant>
        <vt:i4>5</vt:i4>
      </vt:variant>
      <vt:variant>
        <vt:lpwstr/>
      </vt:variant>
      <vt:variant>
        <vt:lpwstr>Par232</vt:lpwstr>
      </vt:variant>
      <vt:variant>
        <vt:i4>6553648</vt:i4>
      </vt:variant>
      <vt:variant>
        <vt:i4>48</vt:i4>
      </vt:variant>
      <vt:variant>
        <vt:i4>0</vt:i4>
      </vt:variant>
      <vt:variant>
        <vt:i4>5</vt:i4>
      </vt:variant>
      <vt:variant>
        <vt:lpwstr/>
      </vt:variant>
      <vt:variant>
        <vt:lpwstr>Par227</vt:lpwstr>
      </vt:variant>
      <vt:variant>
        <vt:i4>6422586</vt:i4>
      </vt:variant>
      <vt:variant>
        <vt:i4>45</vt:i4>
      </vt:variant>
      <vt:variant>
        <vt:i4>0</vt:i4>
      </vt:variant>
      <vt:variant>
        <vt:i4>5</vt:i4>
      </vt:variant>
      <vt:variant>
        <vt:lpwstr/>
      </vt:variant>
      <vt:variant>
        <vt:lpwstr>Par182</vt:lpwstr>
      </vt:variant>
      <vt:variant>
        <vt:i4>6357050</vt:i4>
      </vt:variant>
      <vt:variant>
        <vt:i4>42</vt:i4>
      </vt:variant>
      <vt:variant>
        <vt:i4>0</vt:i4>
      </vt:variant>
      <vt:variant>
        <vt:i4>5</vt:i4>
      </vt:variant>
      <vt:variant>
        <vt:lpwstr/>
      </vt:variant>
      <vt:variant>
        <vt:lpwstr>Par181</vt:lpwstr>
      </vt:variant>
      <vt:variant>
        <vt:i4>6291514</vt:i4>
      </vt:variant>
      <vt:variant>
        <vt:i4>39</vt:i4>
      </vt:variant>
      <vt:variant>
        <vt:i4>0</vt:i4>
      </vt:variant>
      <vt:variant>
        <vt:i4>5</vt:i4>
      </vt:variant>
      <vt:variant>
        <vt:lpwstr/>
      </vt:variant>
      <vt:variant>
        <vt:lpwstr>Par180</vt:lpwstr>
      </vt:variant>
      <vt:variant>
        <vt:i4>6881333</vt:i4>
      </vt:variant>
      <vt:variant>
        <vt:i4>36</vt:i4>
      </vt:variant>
      <vt:variant>
        <vt:i4>0</vt:i4>
      </vt:variant>
      <vt:variant>
        <vt:i4>5</vt:i4>
      </vt:variant>
      <vt:variant>
        <vt:lpwstr/>
      </vt:variant>
      <vt:variant>
        <vt:lpwstr>Par179</vt:lpwstr>
      </vt:variant>
      <vt:variant>
        <vt:i4>6291509</vt:i4>
      </vt:variant>
      <vt:variant>
        <vt:i4>33</vt:i4>
      </vt:variant>
      <vt:variant>
        <vt:i4>0</vt:i4>
      </vt:variant>
      <vt:variant>
        <vt:i4>5</vt:i4>
      </vt:variant>
      <vt:variant>
        <vt:lpwstr/>
      </vt:variant>
      <vt:variant>
        <vt:lpwstr>Par170</vt:lpwstr>
      </vt:variant>
      <vt:variant>
        <vt:i4>6488119</vt:i4>
      </vt:variant>
      <vt:variant>
        <vt:i4>30</vt:i4>
      </vt:variant>
      <vt:variant>
        <vt:i4>0</vt:i4>
      </vt:variant>
      <vt:variant>
        <vt:i4>5</vt:i4>
      </vt:variant>
      <vt:variant>
        <vt:lpwstr/>
      </vt:variant>
      <vt:variant>
        <vt:lpwstr>Par153</vt:lpwstr>
      </vt:variant>
      <vt:variant>
        <vt:i4>6422583</vt:i4>
      </vt:variant>
      <vt:variant>
        <vt:i4>27</vt:i4>
      </vt:variant>
      <vt:variant>
        <vt:i4>0</vt:i4>
      </vt:variant>
      <vt:variant>
        <vt:i4>5</vt:i4>
      </vt:variant>
      <vt:variant>
        <vt:lpwstr/>
      </vt:variant>
      <vt:variant>
        <vt:lpwstr>Par152</vt:lpwstr>
      </vt:variant>
      <vt:variant>
        <vt:i4>6488118</vt:i4>
      </vt:variant>
      <vt:variant>
        <vt:i4>24</vt:i4>
      </vt:variant>
      <vt:variant>
        <vt:i4>0</vt:i4>
      </vt:variant>
      <vt:variant>
        <vt:i4>5</vt:i4>
      </vt:variant>
      <vt:variant>
        <vt:lpwstr/>
      </vt:variant>
      <vt:variant>
        <vt:lpwstr>Par143</vt:lpwstr>
      </vt:variant>
      <vt:variant>
        <vt:i4>6488115</vt:i4>
      </vt:variant>
      <vt:variant>
        <vt:i4>21</vt:i4>
      </vt:variant>
      <vt:variant>
        <vt:i4>0</vt:i4>
      </vt:variant>
      <vt:variant>
        <vt:i4>5</vt:i4>
      </vt:variant>
      <vt:variant>
        <vt:lpwstr/>
      </vt:variant>
      <vt:variant>
        <vt:lpwstr>Par113</vt:lpwstr>
      </vt:variant>
      <vt:variant>
        <vt:i4>6422579</vt:i4>
      </vt:variant>
      <vt:variant>
        <vt:i4>18</vt:i4>
      </vt:variant>
      <vt:variant>
        <vt:i4>0</vt:i4>
      </vt:variant>
      <vt:variant>
        <vt:i4>5</vt:i4>
      </vt:variant>
      <vt:variant>
        <vt:lpwstr/>
      </vt:variant>
      <vt:variant>
        <vt:lpwstr>Par112</vt:lpwstr>
      </vt:variant>
      <vt:variant>
        <vt:i4>6357043</vt:i4>
      </vt:variant>
      <vt:variant>
        <vt:i4>15</vt:i4>
      </vt:variant>
      <vt:variant>
        <vt:i4>0</vt:i4>
      </vt:variant>
      <vt:variant>
        <vt:i4>5</vt:i4>
      </vt:variant>
      <vt:variant>
        <vt:lpwstr/>
      </vt:variant>
      <vt:variant>
        <vt:lpwstr>Par111</vt:lpwstr>
      </vt:variant>
      <vt:variant>
        <vt:i4>6291507</vt:i4>
      </vt:variant>
      <vt:variant>
        <vt:i4>12</vt:i4>
      </vt:variant>
      <vt:variant>
        <vt:i4>0</vt:i4>
      </vt:variant>
      <vt:variant>
        <vt:i4>5</vt:i4>
      </vt:variant>
      <vt:variant>
        <vt:lpwstr/>
      </vt:variant>
      <vt:variant>
        <vt:lpwstr>Par110</vt:lpwstr>
      </vt:variant>
      <vt:variant>
        <vt:i4>6357042</vt:i4>
      </vt:variant>
      <vt:variant>
        <vt:i4>9</vt:i4>
      </vt:variant>
      <vt:variant>
        <vt:i4>0</vt:i4>
      </vt:variant>
      <vt:variant>
        <vt:i4>5</vt:i4>
      </vt:variant>
      <vt:variant>
        <vt:lpwstr/>
      </vt:variant>
      <vt:variant>
        <vt:lpwstr>Par101</vt:lpwstr>
      </vt:variant>
      <vt:variant>
        <vt:i4>2490431</vt:i4>
      </vt:variant>
      <vt:variant>
        <vt:i4>6</vt:i4>
      </vt:variant>
      <vt:variant>
        <vt:i4>0</vt:i4>
      </vt:variant>
      <vt:variant>
        <vt:i4>5</vt:i4>
      </vt:variant>
      <vt:variant>
        <vt:lpwstr>consultantplus://offline/ref=540040CEDE1095A51BA6B6A1142C3A98CDE6B9CFECAD24EAA6E76A5A1EBC0655D641A6A6FEB0022AC61058C11947D360123D48B5651B763034DAG</vt:lpwstr>
      </vt:variant>
      <vt:variant>
        <vt:lpwstr/>
      </vt:variant>
      <vt:variant>
        <vt:i4>5373954</vt:i4>
      </vt:variant>
      <vt:variant>
        <vt:i4>3</vt:i4>
      </vt:variant>
      <vt:variant>
        <vt:i4>0</vt:i4>
      </vt:variant>
      <vt:variant>
        <vt:i4>5</vt:i4>
      </vt:variant>
      <vt:variant>
        <vt:lpwstr/>
      </vt:variant>
      <vt:variant>
        <vt:lpwstr>Par33</vt:lpwstr>
      </vt:variant>
      <vt:variant>
        <vt:i4>1376259</vt:i4>
      </vt:variant>
      <vt:variant>
        <vt:i4>0</vt:i4>
      </vt:variant>
      <vt:variant>
        <vt:i4>0</vt:i4>
      </vt:variant>
      <vt:variant>
        <vt:i4>5</vt:i4>
      </vt:variant>
      <vt:variant>
        <vt:lpwstr>consultantplus://offline/ref=540040CEDE1095A51BA6B6A1142C3A98CDE7BFCEEAA824EAA6E76A5A1EBC0655D641A6A5FCB6097F935F599D5D15C060123D4AB27931D9G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2018-07-18T07:48:00Z</cp:lastPrinted>
  <dcterms:created xsi:type="dcterms:W3CDTF">2020-07-15T07:17:00Z</dcterms:created>
  <dcterms:modified xsi:type="dcterms:W3CDTF">2020-07-15T07:17:00Z</dcterms:modified>
</cp:coreProperties>
</file>