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44" w:rsidRPr="00A66AFE" w:rsidRDefault="00A66AFE" w:rsidP="00A66A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66AF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66AFE" w:rsidRPr="00A66AFE" w:rsidRDefault="00A66AFE" w:rsidP="00A66A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66AFE">
        <w:rPr>
          <w:rFonts w:ascii="Times New Roman" w:hAnsi="Times New Roman" w:cs="Times New Roman"/>
          <w:sz w:val="28"/>
          <w:szCs w:val="28"/>
        </w:rPr>
        <w:t xml:space="preserve"> проекту положения о наказах избирателей депутатам Новосильского районного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6AFE">
        <w:rPr>
          <w:rFonts w:ascii="Times New Roman" w:hAnsi="Times New Roman" w:cs="Times New Roman"/>
          <w:sz w:val="28"/>
          <w:szCs w:val="28"/>
        </w:rPr>
        <w:t>народных депутатов Орловской области</w:t>
      </w:r>
    </w:p>
    <w:p w:rsidR="00A66AFE" w:rsidRPr="00A66AFE" w:rsidRDefault="00A66AFE" w:rsidP="00A66A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66AFE" w:rsidRDefault="00A66AFE" w:rsidP="00A66A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Предлагаемый проект положения </w:t>
      </w:r>
      <w:r w:rsidRPr="00A66AFE">
        <w:rPr>
          <w:rFonts w:ascii="Times New Roman" w:hAnsi="Times New Roman" w:cs="Times New Roman"/>
          <w:sz w:val="28"/>
          <w:szCs w:val="28"/>
        </w:rPr>
        <w:t>о наказах избирателей депутатам Новосильского районного Совета народных депутатов Орловской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разработан по аналогии с Законом Орловской области от 26.01.2007 года № 655 – ОЗ «О наказах избирателей депутатам Орловского областного Совета народных депутатов»,  направлен на укрепление связи между избирателями и депутатами районного Совета народных депутатов реализацию и реализацию наказов избирателей.</w:t>
      </w:r>
      <w:proofErr w:type="gramEnd"/>
    </w:p>
    <w:p w:rsidR="00A66AFE" w:rsidRPr="00A66AFE" w:rsidRDefault="00A66AFE" w:rsidP="00A66A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79E6">
        <w:rPr>
          <w:rFonts w:ascii="Times New Roman" w:hAnsi="Times New Roman" w:cs="Times New Roman"/>
          <w:sz w:val="28"/>
          <w:szCs w:val="28"/>
        </w:rPr>
        <w:t xml:space="preserve"> Проект положения содержит порядок внесения наказов избирателей депутатам Новосильского районного Совета народных депутатов, внесение на рассмотрение районного Совета народных депутатов наказов, рассмотрение и утверждение наказов  районным Советом народных депутатов, а также порядок осуществления финансирования и </w:t>
      </w:r>
      <w:proofErr w:type="gramStart"/>
      <w:r w:rsidR="005B79E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B79E6">
        <w:rPr>
          <w:rFonts w:ascii="Times New Roman" w:hAnsi="Times New Roman" w:cs="Times New Roman"/>
          <w:sz w:val="28"/>
          <w:szCs w:val="28"/>
        </w:rPr>
        <w:t xml:space="preserve"> исполнением наказов.</w:t>
      </w:r>
    </w:p>
    <w:p w:rsidR="00A66AFE" w:rsidRDefault="005B79E6" w:rsidP="00A66A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Наказы избирателей формируются каждым депутатом в виде таблицы согласно приложению 1 и направляются в районный Совет народных депутатов. Комиссия по бюджету, налогам и экономической реформе на основании поступивших перечней формирует реестр наказов избирателей на текущий год согласно приложению 2.</w:t>
      </w:r>
    </w:p>
    <w:p w:rsidR="00362A07" w:rsidRDefault="00362A07" w:rsidP="00A66A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 тех округах, где есть незамещённые мандаты, наказы не формируются.</w:t>
      </w:r>
    </w:p>
    <w:p w:rsidR="00362A07" w:rsidRPr="00362A07" w:rsidRDefault="00362A07" w:rsidP="00362A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Финансирование перечней наказов осуществляется </w:t>
      </w:r>
      <w:r w:rsidRPr="00362A07">
        <w:rPr>
          <w:rFonts w:ascii="Times New Roman" w:hAnsi="Times New Roman" w:cs="Times New Roman"/>
          <w:sz w:val="28"/>
          <w:szCs w:val="28"/>
        </w:rPr>
        <w:t xml:space="preserve">исходя из объема средств районного бюджета на соответствующий финансовый год, выделяемых на финансирование мероприятий, связанных с исполнением наказов избирателей, приходящегося на одного депутата районного Совета народных депутатов. </w:t>
      </w:r>
      <w:r>
        <w:rPr>
          <w:rFonts w:ascii="Times New Roman" w:hAnsi="Times New Roman" w:cs="Times New Roman"/>
          <w:sz w:val="28"/>
          <w:szCs w:val="28"/>
        </w:rPr>
        <w:t>Объем средств районного бюджета</w:t>
      </w:r>
      <w:r w:rsidRPr="00362A07">
        <w:rPr>
          <w:rFonts w:ascii="Times New Roman" w:hAnsi="Times New Roman" w:cs="Times New Roman"/>
          <w:sz w:val="28"/>
          <w:szCs w:val="28"/>
        </w:rPr>
        <w:t xml:space="preserve">, приходящийся на одного депутата районного Совета народных депутатов, определяется путем деления объема расходов районного бюджета на финансирование мероприятий, связанных с </w:t>
      </w:r>
      <w:r>
        <w:rPr>
          <w:rFonts w:ascii="Times New Roman" w:hAnsi="Times New Roman" w:cs="Times New Roman"/>
          <w:sz w:val="28"/>
          <w:szCs w:val="28"/>
        </w:rPr>
        <w:t xml:space="preserve">исполнением наказов избирателей </w:t>
      </w:r>
      <w:r w:rsidRPr="00362A07">
        <w:rPr>
          <w:rFonts w:ascii="Times New Roman" w:hAnsi="Times New Roman" w:cs="Times New Roman"/>
          <w:sz w:val="28"/>
          <w:szCs w:val="28"/>
        </w:rPr>
        <w:t>на число избранных депутатов районного Совета народных депутатов.</w:t>
      </w:r>
    </w:p>
    <w:p w:rsidR="00362A07" w:rsidRPr="00362A07" w:rsidRDefault="00362A07" w:rsidP="00362A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62A07">
        <w:rPr>
          <w:rFonts w:ascii="Times New Roman" w:hAnsi="Times New Roman" w:cs="Times New Roman"/>
          <w:sz w:val="28"/>
          <w:szCs w:val="28"/>
        </w:rPr>
        <w:t>Не подлежат финансированию за счет средств районного бюджета мероприятия, связанные с исполнением наказов избирателей, которые направлены на оказание помощи коммерческим организациям, государственным органам и органам местного самоуправления.</w:t>
      </w:r>
    </w:p>
    <w:p w:rsidR="00362A07" w:rsidRPr="00362A07" w:rsidRDefault="00362A07" w:rsidP="00362A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A07">
        <w:rPr>
          <w:rFonts w:ascii="Times New Roman" w:hAnsi="Times New Roman" w:cs="Times New Roman"/>
          <w:sz w:val="28"/>
          <w:szCs w:val="28"/>
        </w:rPr>
        <w:t xml:space="preserve">Порядок расходования средств районного бюджета, предусмотренных на реализацию мероприятий, связанных с исполнением наказов избирателей, через </w:t>
      </w:r>
      <w:r>
        <w:rPr>
          <w:rFonts w:ascii="Times New Roman" w:hAnsi="Times New Roman" w:cs="Times New Roman"/>
          <w:sz w:val="28"/>
          <w:szCs w:val="28"/>
        </w:rPr>
        <w:t xml:space="preserve"> финансовый отдел администрации района</w:t>
      </w:r>
      <w:r w:rsidRPr="00362A07">
        <w:rPr>
          <w:rFonts w:ascii="Times New Roman" w:hAnsi="Times New Roman" w:cs="Times New Roman"/>
          <w:sz w:val="28"/>
          <w:szCs w:val="28"/>
        </w:rPr>
        <w:t xml:space="preserve"> устанавливается администрацией Новосильского района.</w:t>
      </w:r>
    </w:p>
    <w:p w:rsidR="00362A07" w:rsidRPr="00362A07" w:rsidRDefault="00362A07" w:rsidP="00362A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362A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62A07">
        <w:rPr>
          <w:rFonts w:ascii="Times New Roman" w:hAnsi="Times New Roman" w:cs="Times New Roman"/>
          <w:sz w:val="28"/>
          <w:szCs w:val="28"/>
        </w:rPr>
        <w:t xml:space="preserve"> целевым использованием средств районного бюджета, направляемых на финансирование мероприятий, связанных с исполнением наказов избирателей, осуществляют главные распорядители средств районного бюджета, ревизионная комиссия Новосильского района  в пределах их полномочий, установленных законодательством Российской Федерации,  законодательством Орловской области, Уставом Новосильского района.</w:t>
      </w:r>
    </w:p>
    <w:p w:rsidR="00362A07" w:rsidRPr="00362A07" w:rsidRDefault="00362A07" w:rsidP="00362A0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62A07">
        <w:rPr>
          <w:rFonts w:ascii="Times New Roman" w:hAnsi="Times New Roman" w:cs="Times New Roman"/>
          <w:sz w:val="28"/>
          <w:szCs w:val="28"/>
        </w:rPr>
        <w:t xml:space="preserve">Непосредственный </w:t>
      </w:r>
      <w:proofErr w:type="gramStart"/>
      <w:r w:rsidRPr="00362A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62A07">
        <w:rPr>
          <w:rFonts w:ascii="Times New Roman" w:hAnsi="Times New Roman" w:cs="Times New Roman"/>
          <w:sz w:val="28"/>
          <w:szCs w:val="28"/>
        </w:rPr>
        <w:t xml:space="preserve"> выполнением конкретного мероприятия реестра осуществляется депутатом районного  Совета народных депутатов, которому внесен наказ избирателей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362A07" w:rsidRPr="00362A07" w:rsidRDefault="00362A07" w:rsidP="00362A0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62A07" w:rsidRDefault="00362A07" w:rsidP="00A66A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62A07" w:rsidRDefault="00362A07" w:rsidP="00A66A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79E6" w:rsidRPr="00A66AFE" w:rsidRDefault="005B79E6" w:rsidP="00A66A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62A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6AFE" w:rsidRPr="00A66AFE" w:rsidRDefault="00A66AFE" w:rsidP="00A66A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66AFE" w:rsidRPr="00A66AFE" w:rsidSect="00362A07">
      <w:pgSz w:w="11906" w:h="16838"/>
      <w:pgMar w:top="851" w:right="851" w:bottom="425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FBA"/>
    <w:rsid w:val="00362A07"/>
    <w:rsid w:val="005B79E6"/>
    <w:rsid w:val="00915344"/>
    <w:rsid w:val="00924FBA"/>
    <w:rsid w:val="00A66AFE"/>
    <w:rsid w:val="00E3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6A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6A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2016-02-04T09:50:00Z</dcterms:created>
  <dcterms:modified xsi:type="dcterms:W3CDTF">2016-02-04T11:00:00Z</dcterms:modified>
</cp:coreProperties>
</file>