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Default="003824F5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091E20" w:rsidRPr="003824F5" w:rsidRDefault="00091E20" w:rsidP="00091E20">
      <w:pPr>
        <w:spacing w:line="312" w:lineRule="auto"/>
        <w:ind w:firstLine="0"/>
        <w:rPr>
          <w:b/>
          <w:sz w:val="28"/>
          <w:szCs w:val="28"/>
        </w:rPr>
      </w:pPr>
    </w:p>
    <w:p w:rsidR="00091E20" w:rsidRDefault="00091E20" w:rsidP="00091E20">
      <w:pPr>
        <w:spacing w:line="312" w:lineRule="auto"/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091E20" w:rsidRPr="00806E4C" w:rsidTr="00091E2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091E20" w:rsidRPr="00806E4C" w:rsidRDefault="00091E20" w:rsidP="00091E20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806E4C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091E20" w:rsidRPr="00806E4C" w:rsidTr="00091E2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40"/>
              </w:rPr>
            </w:pPr>
            <w:r w:rsidRPr="00806E4C">
              <w:rPr>
                <w:b/>
                <w:snapToGrid/>
                <w:sz w:val="40"/>
              </w:rPr>
              <w:t>ОРЛОВСКАЯ ОБЛАСТЬ</w:t>
            </w: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>НОВОСИЛЬСКИЙ РАЙОН</w:t>
            </w:r>
          </w:p>
          <w:p w:rsidR="00091E20" w:rsidRPr="00806E4C" w:rsidRDefault="00091E20" w:rsidP="00091E20">
            <w:pPr>
              <w:tabs>
                <w:tab w:val="left" w:pos="2535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napToGrid/>
                <w:sz w:val="28"/>
              </w:rPr>
            </w:pPr>
          </w:p>
          <w:p w:rsidR="00091E20" w:rsidRDefault="00091E20" w:rsidP="00091E2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>НОВОСИЛЬСКИЙ ГОРОДСКОЙ СОВЕТ</w:t>
            </w: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 xml:space="preserve"> НАРОДНЫХ ДЕПУТАТОВ</w:t>
            </w:r>
          </w:p>
        </w:tc>
      </w:tr>
      <w:tr w:rsidR="00091E20" w:rsidRPr="00806E4C" w:rsidTr="00091E2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0"/>
              </w:rPr>
            </w:pPr>
            <w:r w:rsidRPr="00806E4C">
              <w:rPr>
                <w:sz w:val="20"/>
              </w:rPr>
              <w:t xml:space="preserve">303500, Орловская область, </w:t>
            </w:r>
            <w:proofErr w:type="spellStart"/>
            <w:r w:rsidRPr="00806E4C">
              <w:rPr>
                <w:sz w:val="20"/>
              </w:rPr>
              <w:t>г</w:t>
            </w:r>
            <w:proofErr w:type="gramStart"/>
            <w:r w:rsidRPr="00806E4C">
              <w:rPr>
                <w:sz w:val="20"/>
              </w:rPr>
              <w:t>.Н</w:t>
            </w:r>
            <w:proofErr w:type="gramEnd"/>
            <w:r w:rsidRPr="00806E4C">
              <w:rPr>
                <w:sz w:val="20"/>
              </w:rPr>
              <w:t>овосиль</w:t>
            </w:r>
            <w:proofErr w:type="spellEnd"/>
            <w:r w:rsidRPr="00806E4C">
              <w:rPr>
                <w:sz w:val="2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righ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Тел:8 486 73 2-19-59</w:t>
            </w:r>
          </w:p>
        </w:tc>
      </w:tr>
    </w:tbl>
    <w:p w:rsidR="00091E20" w:rsidRPr="00762026" w:rsidRDefault="00091E20" w:rsidP="00091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92</w:t>
      </w:r>
    </w:p>
    <w:p w:rsidR="00091E20" w:rsidRPr="00602EA7" w:rsidRDefault="00091E20" w:rsidP="00091E20">
      <w:pPr>
        <w:jc w:val="right"/>
      </w:pPr>
    </w:p>
    <w:p w:rsidR="00091E20" w:rsidRDefault="00091E20" w:rsidP="00091E20">
      <w:pPr>
        <w:spacing w:line="312" w:lineRule="auto"/>
        <w:ind w:firstLine="720"/>
        <w:jc w:val="right"/>
        <w:rPr>
          <w:sz w:val="28"/>
          <w:szCs w:val="28"/>
        </w:rPr>
      </w:pPr>
    </w:p>
    <w:p w:rsidR="00091E20" w:rsidRDefault="00091E20" w:rsidP="00091E20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FF61AD">
        <w:rPr>
          <w:sz w:val="28"/>
          <w:szCs w:val="28"/>
        </w:rPr>
        <w:t xml:space="preserve">ешение </w:t>
      </w:r>
    </w:p>
    <w:p w:rsidR="00091E20" w:rsidRDefault="00091E20" w:rsidP="00091E20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 w:rsidRPr="00240E2A">
        <w:rPr>
          <w:sz w:val="28"/>
          <w:szCs w:val="28"/>
        </w:rPr>
        <w:t>8</w:t>
      </w:r>
      <w:r w:rsidRPr="00345610">
        <w:rPr>
          <w:sz w:val="28"/>
          <w:szCs w:val="28"/>
        </w:rPr>
        <w:t>г. №</w:t>
      </w:r>
      <w:r w:rsidRPr="00240E2A">
        <w:rPr>
          <w:sz w:val="28"/>
          <w:szCs w:val="28"/>
        </w:rPr>
        <w:t xml:space="preserve"> 90</w:t>
      </w:r>
      <w:r w:rsidRPr="00FF61AD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города Новосиль</w:t>
      </w:r>
    </w:p>
    <w:p w:rsidR="00091E20" w:rsidRDefault="00091E20" w:rsidP="00091E20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201</w:t>
      </w:r>
      <w:r w:rsidRPr="00240E2A">
        <w:rPr>
          <w:sz w:val="28"/>
          <w:szCs w:val="28"/>
        </w:rPr>
        <w:t>9</w:t>
      </w:r>
      <w:r w:rsidRPr="00FF61A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 20</w:t>
      </w:r>
      <w:r w:rsidRPr="00240E2A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Pr="00240E2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FF61AD">
        <w:rPr>
          <w:sz w:val="28"/>
          <w:szCs w:val="28"/>
        </w:rPr>
        <w:t>»</w:t>
      </w:r>
    </w:p>
    <w:p w:rsidR="00091E20" w:rsidRDefault="00091E20" w:rsidP="00091E20">
      <w:pPr>
        <w:ind w:firstLine="0"/>
        <w:jc w:val="left"/>
        <w:rPr>
          <w:sz w:val="28"/>
          <w:szCs w:val="28"/>
        </w:rPr>
      </w:pPr>
    </w:p>
    <w:p w:rsidR="00091E20" w:rsidRPr="00806E4C" w:rsidRDefault="00091E20" w:rsidP="00091E20">
      <w:pPr>
        <w:ind w:firstLine="0"/>
        <w:jc w:val="left"/>
        <w:rPr>
          <w:sz w:val="22"/>
          <w:szCs w:val="22"/>
        </w:rPr>
      </w:pPr>
      <w:r w:rsidRPr="00806E4C">
        <w:rPr>
          <w:sz w:val="22"/>
          <w:szCs w:val="22"/>
        </w:rPr>
        <w:t xml:space="preserve">Принято Новосильским городским Советом народных депутатов </w:t>
      </w:r>
      <w:r>
        <w:rPr>
          <w:sz w:val="22"/>
          <w:szCs w:val="22"/>
        </w:rPr>
        <w:t xml:space="preserve">                    21 февраля 2019 года</w:t>
      </w:r>
    </w:p>
    <w:p w:rsidR="00091E20" w:rsidRPr="00806E4C" w:rsidRDefault="00091E20" w:rsidP="00091E20">
      <w:pPr>
        <w:ind w:firstLine="720"/>
        <w:jc w:val="left"/>
        <w:rPr>
          <w:sz w:val="22"/>
          <w:szCs w:val="22"/>
        </w:rPr>
      </w:pPr>
    </w:p>
    <w:p w:rsidR="00091E20" w:rsidRPr="00FF61AD" w:rsidRDefault="00091E20" w:rsidP="00091E20">
      <w:pPr>
        <w:ind w:firstLine="0"/>
        <w:jc w:val="left"/>
        <w:rPr>
          <w:sz w:val="28"/>
          <w:szCs w:val="28"/>
        </w:rPr>
      </w:pPr>
    </w:p>
    <w:p w:rsidR="00091E20" w:rsidRPr="00FF61AD" w:rsidRDefault="00091E20" w:rsidP="00091E20">
      <w:pPr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Положения о бюджетном </w:t>
      </w:r>
      <w:r>
        <w:rPr>
          <w:sz w:val="28"/>
          <w:szCs w:val="28"/>
        </w:rPr>
        <w:t>процессе в городе Новосиль,</w:t>
      </w:r>
      <w:r w:rsidRPr="00FF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Новосильский городской</w:t>
      </w:r>
      <w:r w:rsidRPr="00FF61AD">
        <w:rPr>
          <w:sz w:val="28"/>
          <w:szCs w:val="28"/>
        </w:rPr>
        <w:t xml:space="preserve"> Совет народных депутатов  </w:t>
      </w:r>
      <w:r w:rsidRPr="00FF61AD">
        <w:rPr>
          <w:b/>
          <w:sz w:val="28"/>
          <w:szCs w:val="28"/>
        </w:rPr>
        <w:t>РЕШИЛ:</w:t>
      </w:r>
    </w:p>
    <w:p w:rsidR="00091E20" w:rsidRDefault="00091E20" w:rsidP="00091E20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1.  </w:t>
      </w:r>
      <w:r w:rsidRPr="00FF61A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 xml:space="preserve">в решение  </w:t>
      </w:r>
      <w:r>
        <w:rPr>
          <w:sz w:val="28"/>
          <w:szCs w:val="28"/>
        </w:rPr>
        <w:t xml:space="preserve">Новосильского городского </w:t>
      </w:r>
      <w:r w:rsidRPr="00FF61AD">
        <w:rPr>
          <w:sz w:val="28"/>
          <w:szCs w:val="28"/>
        </w:rPr>
        <w:t xml:space="preserve"> Совета народных депутатов от </w:t>
      </w:r>
      <w:r w:rsidRPr="0034561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345610">
        <w:rPr>
          <w:sz w:val="28"/>
          <w:szCs w:val="28"/>
        </w:rPr>
        <w:t>г.</w:t>
      </w:r>
      <w:r w:rsidRPr="00FF61AD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FF61AD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города Новосиль </w:t>
      </w:r>
      <w:r w:rsidRPr="00FF61AD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FF61A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– 2021 годов</w:t>
      </w:r>
      <w:r w:rsidRPr="00FF61AD">
        <w:rPr>
          <w:sz w:val="28"/>
          <w:szCs w:val="28"/>
        </w:rPr>
        <w:t>» следующие изменения и дополнения:</w:t>
      </w:r>
    </w:p>
    <w:p w:rsidR="00091E20" w:rsidRPr="00091E20" w:rsidRDefault="00091E20" w:rsidP="00091E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091E20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Pr="00091E2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091E20">
        <w:rPr>
          <w:sz w:val="28"/>
          <w:szCs w:val="28"/>
        </w:rPr>
        <w:t xml:space="preserve"> 1 пункт 1.2 слова «общий объем доходов бюджета города                    Новосиль</w:t>
      </w:r>
      <w:r w:rsidRPr="00091E20">
        <w:rPr>
          <w:b/>
          <w:sz w:val="28"/>
          <w:szCs w:val="28"/>
        </w:rPr>
        <w:t xml:space="preserve"> </w:t>
      </w:r>
      <w:r w:rsidRPr="00091E20">
        <w:rPr>
          <w:sz w:val="28"/>
          <w:szCs w:val="28"/>
        </w:rPr>
        <w:t>на 2019 год в сумме 9271,7 тыс. рублей» заменить словами «общий объем доходов бюджета города Новосиль</w:t>
      </w:r>
      <w:r w:rsidRPr="00091E20">
        <w:rPr>
          <w:b/>
          <w:sz w:val="28"/>
          <w:szCs w:val="28"/>
        </w:rPr>
        <w:t xml:space="preserve"> </w:t>
      </w:r>
      <w:r w:rsidRPr="00091E20">
        <w:rPr>
          <w:sz w:val="28"/>
          <w:szCs w:val="28"/>
        </w:rPr>
        <w:t>на 2019 год в сумме 11158,6 тыс. рублей»;</w:t>
      </w:r>
    </w:p>
    <w:p w:rsidR="00091E20" w:rsidRPr="00091E20" w:rsidRDefault="00091E20" w:rsidP="00091E2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в статье</w:t>
      </w:r>
      <w:r w:rsidRPr="00091E20">
        <w:rPr>
          <w:sz w:val="28"/>
          <w:szCs w:val="28"/>
        </w:rPr>
        <w:t xml:space="preserve"> 1 пункт 1.3 слова «общий объем расходов бюджета города Новосиль</w:t>
      </w:r>
      <w:r w:rsidRPr="00091E20">
        <w:rPr>
          <w:b/>
          <w:sz w:val="28"/>
          <w:szCs w:val="28"/>
        </w:rPr>
        <w:t xml:space="preserve"> </w:t>
      </w:r>
      <w:r w:rsidRPr="00091E20">
        <w:rPr>
          <w:sz w:val="28"/>
          <w:szCs w:val="28"/>
        </w:rPr>
        <w:t>на 2019 год в сумме 9936,9 тыс. рублей» заменить словами «общий объем расходов бюджета города Новосиль</w:t>
      </w:r>
      <w:r w:rsidRPr="00091E20">
        <w:rPr>
          <w:b/>
          <w:sz w:val="28"/>
          <w:szCs w:val="28"/>
        </w:rPr>
        <w:t xml:space="preserve"> </w:t>
      </w:r>
      <w:r w:rsidRPr="00091E20">
        <w:rPr>
          <w:sz w:val="28"/>
          <w:szCs w:val="28"/>
        </w:rPr>
        <w:t>на 2019 год в сумме 13936,6 тыс. рублей»;</w:t>
      </w:r>
    </w:p>
    <w:p w:rsidR="00091E20" w:rsidRPr="00091E20" w:rsidRDefault="00091E20" w:rsidP="00091E2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в статье</w:t>
      </w:r>
      <w:r w:rsidRPr="00091E20">
        <w:rPr>
          <w:sz w:val="28"/>
          <w:szCs w:val="28"/>
        </w:rPr>
        <w:t xml:space="preserve"> 1 пункт 1.5 слова «дефицит бюджета города Новосиль</w:t>
      </w:r>
      <w:r w:rsidRPr="00091E20">
        <w:rPr>
          <w:b/>
          <w:sz w:val="28"/>
          <w:szCs w:val="28"/>
        </w:rPr>
        <w:t xml:space="preserve"> </w:t>
      </w:r>
      <w:r w:rsidRPr="00091E20">
        <w:rPr>
          <w:sz w:val="28"/>
          <w:szCs w:val="28"/>
        </w:rPr>
        <w:t>на 2019 год  в сумме 666,5 тыс. рублей; заменить на «дефицит бюджета города Новосиль</w:t>
      </w:r>
      <w:r w:rsidRPr="00091E20">
        <w:rPr>
          <w:b/>
          <w:sz w:val="28"/>
          <w:szCs w:val="28"/>
        </w:rPr>
        <w:t xml:space="preserve"> </w:t>
      </w:r>
      <w:r w:rsidRPr="00091E20">
        <w:rPr>
          <w:sz w:val="28"/>
          <w:szCs w:val="28"/>
        </w:rPr>
        <w:t>на 2019 год  в сумме 2778,0 тыс. рублей;</w:t>
      </w:r>
    </w:p>
    <w:p w:rsidR="00091E20" w:rsidRPr="00091E20" w:rsidRDefault="00091E20" w:rsidP="00091E2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E20">
        <w:rPr>
          <w:sz w:val="28"/>
          <w:szCs w:val="28"/>
        </w:rPr>
        <w:t>Приложения № 5,8,7,9,10,6,11,14 к решению изложить в новой редакции (прилагаются).</w:t>
      </w:r>
    </w:p>
    <w:p w:rsidR="00091E20" w:rsidRDefault="00091E20" w:rsidP="00091E20">
      <w:pPr>
        <w:ind w:firstLine="720"/>
        <w:rPr>
          <w:sz w:val="28"/>
          <w:szCs w:val="28"/>
        </w:rPr>
      </w:pPr>
    </w:p>
    <w:p w:rsidR="00091E20" w:rsidRDefault="00091E20" w:rsidP="00091E20">
      <w:pPr>
        <w:tabs>
          <w:tab w:val="left" w:pos="7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Глава города Новосиль</w:t>
      </w:r>
      <w:r>
        <w:rPr>
          <w:sz w:val="28"/>
          <w:szCs w:val="28"/>
        </w:rPr>
        <w:tab/>
        <w:t>В. Н. Малахова</w:t>
      </w:r>
    </w:p>
    <w:p w:rsidR="00091E20" w:rsidRDefault="00091E20" w:rsidP="00091E20">
      <w:pPr>
        <w:rPr>
          <w:sz w:val="28"/>
          <w:szCs w:val="28"/>
        </w:rPr>
      </w:pPr>
      <w:r>
        <w:rPr>
          <w:sz w:val="28"/>
          <w:szCs w:val="28"/>
        </w:rPr>
        <w:t>«___»___________2019 года</w:t>
      </w:r>
    </w:p>
    <w:p w:rsidR="00091E20" w:rsidRDefault="00091E20" w:rsidP="00091E20">
      <w:pPr>
        <w:ind w:firstLine="720"/>
        <w:rPr>
          <w:sz w:val="28"/>
          <w:szCs w:val="28"/>
        </w:rPr>
      </w:pPr>
    </w:p>
    <w:p w:rsidR="00091E20" w:rsidRDefault="00091E20" w:rsidP="00091E20">
      <w:pPr>
        <w:ind w:firstLine="720"/>
        <w:rPr>
          <w:sz w:val="28"/>
          <w:szCs w:val="28"/>
        </w:rPr>
      </w:pPr>
    </w:p>
    <w:p w:rsidR="00091E20" w:rsidRDefault="00091E20" w:rsidP="00091E20">
      <w:pPr>
        <w:ind w:firstLine="720"/>
        <w:rPr>
          <w:sz w:val="28"/>
          <w:szCs w:val="28"/>
        </w:rPr>
      </w:pPr>
    </w:p>
    <w:p w:rsidR="00091E20" w:rsidRDefault="00091E20" w:rsidP="00091E20">
      <w:pPr>
        <w:ind w:firstLine="720"/>
        <w:rPr>
          <w:sz w:val="28"/>
          <w:szCs w:val="28"/>
        </w:rPr>
      </w:pPr>
    </w:p>
    <w:p w:rsidR="00091E20" w:rsidRDefault="00091E20" w:rsidP="00091E20">
      <w:pPr>
        <w:ind w:firstLine="720"/>
        <w:rPr>
          <w:sz w:val="28"/>
          <w:szCs w:val="28"/>
        </w:rPr>
      </w:pPr>
    </w:p>
    <w:p w:rsidR="00091E20" w:rsidRDefault="00091E20" w:rsidP="00091E20">
      <w:pPr>
        <w:ind w:firstLine="720"/>
        <w:rPr>
          <w:sz w:val="28"/>
          <w:szCs w:val="28"/>
        </w:rPr>
      </w:pPr>
    </w:p>
    <w:p w:rsidR="00091E20" w:rsidRDefault="00091E20" w:rsidP="00091E20">
      <w:pPr>
        <w:ind w:firstLine="0"/>
        <w:jc w:val="right"/>
        <w:rPr>
          <w:sz w:val="28"/>
          <w:szCs w:val="28"/>
        </w:rPr>
      </w:pPr>
    </w:p>
    <w:p w:rsidR="00091E20" w:rsidRDefault="00091E20" w:rsidP="00091E20">
      <w:pPr>
        <w:ind w:firstLine="720"/>
        <w:rPr>
          <w:sz w:val="28"/>
          <w:szCs w:val="28"/>
        </w:rPr>
      </w:pPr>
    </w:p>
    <w:p w:rsidR="00091E20" w:rsidRDefault="00091E20" w:rsidP="00091E20">
      <w:pPr>
        <w:ind w:firstLine="720"/>
        <w:rPr>
          <w:sz w:val="28"/>
          <w:szCs w:val="28"/>
        </w:rPr>
      </w:pPr>
    </w:p>
    <w:p w:rsidR="00091E20" w:rsidRPr="008A1F73" w:rsidRDefault="00091E20" w:rsidP="00091E20">
      <w:pPr>
        <w:widowControl/>
        <w:jc w:val="center"/>
        <w:rPr>
          <w:b/>
          <w:sz w:val="32"/>
          <w:szCs w:val="32"/>
        </w:rPr>
      </w:pPr>
      <w:r w:rsidRPr="008A1F73">
        <w:rPr>
          <w:b/>
          <w:sz w:val="32"/>
          <w:szCs w:val="32"/>
        </w:rPr>
        <w:t>РЕШЕНИЕ</w:t>
      </w:r>
    </w:p>
    <w:p w:rsidR="00091E20" w:rsidRPr="008A1F73" w:rsidRDefault="00091E20" w:rsidP="00091E20">
      <w:pPr>
        <w:widowControl/>
        <w:rPr>
          <w:b/>
          <w:sz w:val="28"/>
          <w:szCs w:val="28"/>
        </w:rPr>
      </w:pPr>
    </w:p>
    <w:p w:rsidR="00091E20" w:rsidRDefault="00091E20" w:rsidP="00091E20">
      <w:pPr>
        <w:widowControl/>
        <w:ind w:right="3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1E20" w:rsidRPr="00970DA0" w:rsidRDefault="00091E20" w:rsidP="00091E20">
      <w:pPr>
        <w:widowControl/>
        <w:ind w:right="367" w:firstLine="0"/>
      </w:pPr>
      <w:r>
        <w:rPr>
          <w:sz w:val="28"/>
          <w:szCs w:val="28"/>
        </w:rPr>
        <w:t xml:space="preserve">    21 февраля </w:t>
      </w:r>
      <w:r w:rsidRPr="00970DA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70DA0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</w:t>
      </w:r>
      <w:r w:rsidRPr="00970DA0">
        <w:rPr>
          <w:sz w:val="28"/>
          <w:szCs w:val="28"/>
        </w:rPr>
        <w:t xml:space="preserve"> </w:t>
      </w:r>
      <w:r>
        <w:rPr>
          <w:sz w:val="28"/>
          <w:szCs w:val="28"/>
        </w:rPr>
        <w:t>№  17 - ГС</w:t>
      </w:r>
    </w:p>
    <w:p w:rsidR="00091E20" w:rsidRDefault="00091E20" w:rsidP="00091E20">
      <w:pPr>
        <w:spacing w:line="312" w:lineRule="auto"/>
        <w:ind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441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091E20" w:rsidRPr="00806E4C" w:rsidTr="00091E2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091E20" w:rsidRPr="00806E4C" w:rsidRDefault="00091E20" w:rsidP="00091E20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806E4C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091E20" w:rsidRPr="00806E4C" w:rsidTr="00091E2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40"/>
              </w:rPr>
            </w:pPr>
            <w:r w:rsidRPr="00806E4C">
              <w:rPr>
                <w:b/>
                <w:snapToGrid/>
                <w:sz w:val="40"/>
              </w:rPr>
              <w:t>ОРЛОВСКАЯ ОБЛАСТЬ</w:t>
            </w: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>НОВОСИЛЬСКИЙ РАЙОН</w:t>
            </w:r>
          </w:p>
          <w:p w:rsidR="00091E20" w:rsidRPr="00806E4C" w:rsidRDefault="00091E20" w:rsidP="00091E20">
            <w:pPr>
              <w:tabs>
                <w:tab w:val="left" w:pos="2535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napToGrid/>
                <w:sz w:val="28"/>
              </w:rPr>
            </w:pPr>
          </w:p>
          <w:p w:rsidR="00091E20" w:rsidRDefault="00091E20" w:rsidP="00091E2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>НОВОСИЛЬСКИЙ ГОРОДСКОЙ СОВЕТ</w:t>
            </w: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 xml:space="preserve"> НАРОДНЫХ ДЕПУТАТОВ</w:t>
            </w:r>
          </w:p>
        </w:tc>
      </w:tr>
      <w:tr w:rsidR="00091E20" w:rsidRPr="00806E4C" w:rsidTr="00091E2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0"/>
              </w:rPr>
            </w:pPr>
            <w:r w:rsidRPr="00806E4C">
              <w:rPr>
                <w:sz w:val="20"/>
              </w:rPr>
              <w:t xml:space="preserve">303500, Орловская область, </w:t>
            </w:r>
            <w:proofErr w:type="spellStart"/>
            <w:r w:rsidRPr="00806E4C">
              <w:rPr>
                <w:sz w:val="20"/>
              </w:rPr>
              <w:t>г</w:t>
            </w:r>
            <w:proofErr w:type="gramStart"/>
            <w:r w:rsidRPr="00806E4C">
              <w:rPr>
                <w:sz w:val="20"/>
              </w:rPr>
              <w:t>.Н</w:t>
            </w:r>
            <w:proofErr w:type="gramEnd"/>
            <w:r w:rsidRPr="00806E4C">
              <w:rPr>
                <w:sz w:val="20"/>
              </w:rPr>
              <w:t>овосиль</w:t>
            </w:r>
            <w:proofErr w:type="spellEnd"/>
            <w:r w:rsidRPr="00806E4C">
              <w:rPr>
                <w:sz w:val="2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righ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Тел:8 486 73 2-19-59</w:t>
            </w:r>
          </w:p>
        </w:tc>
      </w:tr>
      <w:tr w:rsidR="00091E20" w:rsidRPr="00806E4C" w:rsidTr="00091E2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91E20" w:rsidRPr="00806E4C" w:rsidRDefault="00091E20" w:rsidP="00091E20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091E20" w:rsidRDefault="00091E20" w:rsidP="00091E2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 решении «</w:t>
      </w:r>
      <w:r w:rsidRPr="00FF61AD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FF61AD">
        <w:rPr>
          <w:sz w:val="28"/>
          <w:szCs w:val="28"/>
        </w:rPr>
        <w:t xml:space="preserve">ешение </w:t>
      </w:r>
    </w:p>
    <w:p w:rsidR="00091E20" w:rsidRDefault="00091E20" w:rsidP="00091E2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 w:rsidRPr="00240E2A">
        <w:rPr>
          <w:sz w:val="28"/>
          <w:szCs w:val="28"/>
        </w:rPr>
        <w:t>8</w:t>
      </w:r>
      <w:r w:rsidRPr="00345610">
        <w:rPr>
          <w:sz w:val="28"/>
          <w:szCs w:val="28"/>
        </w:rPr>
        <w:t>г. №</w:t>
      </w:r>
      <w:r w:rsidRPr="00240E2A">
        <w:rPr>
          <w:sz w:val="28"/>
          <w:szCs w:val="28"/>
        </w:rPr>
        <w:t xml:space="preserve"> 90</w:t>
      </w:r>
      <w:r w:rsidRPr="00FF61AD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города Новосиль</w:t>
      </w:r>
    </w:p>
    <w:p w:rsidR="00091E20" w:rsidRDefault="00091E20" w:rsidP="00091E20">
      <w:pPr>
        <w:ind w:firstLine="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201</w:t>
      </w:r>
      <w:r w:rsidRPr="00240E2A">
        <w:rPr>
          <w:sz w:val="28"/>
          <w:szCs w:val="28"/>
        </w:rPr>
        <w:t>9</w:t>
      </w:r>
      <w:r w:rsidRPr="00FF61A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 20</w:t>
      </w:r>
      <w:r w:rsidRPr="00240E2A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Pr="00240E2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FF61AD">
        <w:rPr>
          <w:sz w:val="28"/>
          <w:szCs w:val="28"/>
        </w:rPr>
        <w:t>»</w:t>
      </w:r>
    </w:p>
    <w:p w:rsidR="00091E20" w:rsidRDefault="00091E20" w:rsidP="00091E20">
      <w:pPr>
        <w:ind w:firstLine="720"/>
        <w:jc w:val="left"/>
        <w:rPr>
          <w:sz w:val="28"/>
          <w:szCs w:val="28"/>
        </w:rPr>
      </w:pPr>
    </w:p>
    <w:p w:rsidR="00091E20" w:rsidRDefault="00091E20" w:rsidP="00091E20">
      <w:pPr>
        <w:spacing w:line="312" w:lineRule="auto"/>
        <w:ind w:firstLine="0"/>
        <w:rPr>
          <w:b/>
          <w:sz w:val="28"/>
          <w:szCs w:val="28"/>
        </w:rPr>
      </w:pPr>
    </w:p>
    <w:p w:rsidR="00091E20" w:rsidRPr="00FF61AD" w:rsidRDefault="00091E20" w:rsidP="00091E20">
      <w:pPr>
        <w:ind w:firstLine="284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Положения о бюджетном </w:t>
      </w:r>
      <w:r>
        <w:rPr>
          <w:sz w:val="28"/>
          <w:szCs w:val="28"/>
        </w:rPr>
        <w:t>процессе города Новосиль</w:t>
      </w:r>
      <w:r w:rsidRPr="00FF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Новосильский городской</w:t>
      </w:r>
      <w:r w:rsidRPr="00FF61AD">
        <w:rPr>
          <w:sz w:val="28"/>
          <w:szCs w:val="28"/>
        </w:rPr>
        <w:t xml:space="preserve"> Совет народных депутатов  </w:t>
      </w:r>
      <w:r w:rsidRPr="00FF61AD">
        <w:rPr>
          <w:b/>
          <w:sz w:val="28"/>
          <w:szCs w:val="28"/>
        </w:rPr>
        <w:t>РЕШИЛ:</w:t>
      </w:r>
    </w:p>
    <w:p w:rsidR="00091E20" w:rsidRDefault="00091E20" w:rsidP="00091E20">
      <w:pPr>
        <w:ind w:firstLine="0"/>
        <w:rPr>
          <w:sz w:val="28"/>
          <w:szCs w:val="28"/>
        </w:rPr>
      </w:pPr>
      <w:r w:rsidRPr="00806E4C">
        <w:rPr>
          <w:sz w:val="28"/>
          <w:szCs w:val="28"/>
        </w:rPr>
        <w:t>1. Принять решение «</w:t>
      </w:r>
      <w:r w:rsidRPr="00E41747"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</w:rPr>
        <w:t xml:space="preserve"> </w:t>
      </w:r>
      <w:r w:rsidRPr="00E41747">
        <w:rPr>
          <w:sz w:val="28"/>
          <w:szCs w:val="28"/>
        </w:rPr>
        <w:t>от 25.12.2018г. № 90 «О бюджете города Новосиль</w:t>
      </w:r>
      <w:r>
        <w:rPr>
          <w:sz w:val="28"/>
          <w:szCs w:val="28"/>
        </w:rPr>
        <w:t xml:space="preserve"> </w:t>
      </w:r>
      <w:r w:rsidRPr="00E41747">
        <w:rPr>
          <w:sz w:val="28"/>
          <w:szCs w:val="28"/>
        </w:rPr>
        <w:t>на 2019 год  и плановый период 2020-2021 годов»</w:t>
      </w:r>
      <w:r w:rsidRPr="00806E4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1E20" w:rsidRPr="00806E4C" w:rsidRDefault="00091E20" w:rsidP="00091E20">
      <w:pPr>
        <w:ind w:firstLine="0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города для подписания и опубликования.</w:t>
      </w:r>
    </w:p>
    <w:p w:rsidR="00091E20" w:rsidRPr="00806E4C" w:rsidRDefault="00091E20" w:rsidP="00091E20">
      <w:pPr>
        <w:ind w:firstLine="0"/>
        <w:rPr>
          <w:sz w:val="28"/>
          <w:szCs w:val="28"/>
        </w:rPr>
      </w:pPr>
      <w:r w:rsidRPr="00806E4C">
        <w:rPr>
          <w:sz w:val="28"/>
          <w:szCs w:val="28"/>
        </w:rPr>
        <w:t xml:space="preserve">3. </w:t>
      </w:r>
      <w:proofErr w:type="gramStart"/>
      <w:r w:rsidRPr="00806E4C">
        <w:rPr>
          <w:sz w:val="28"/>
          <w:szCs w:val="28"/>
        </w:rPr>
        <w:t>Контроль за</w:t>
      </w:r>
      <w:proofErr w:type="gramEnd"/>
      <w:r w:rsidRPr="00806E4C">
        <w:rPr>
          <w:sz w:val="28"/>
          <w:szCs w:val="28"/>
        </w:rPr>
        <w:t xml:space="preserve"> исполнением решения возложить на комиссию по экономике, бюджету и налоговой политике.</w:t>
      </w:r>
    </w:p>
    <w:p w:rsidR="00091E20" w:rsidRPr="00806E4C" w:rsidRDefault="00091E20" w:rsidP="00091E20">
      <w:pPr>
        <w:spacing w:line="312" w:lineRule="auto"/>
        <w:ind w:firstLine="0"/>
        <w:jc w:val="center"/>
        <w:rPr>
          <w:sz w:val="28"/>
          <w:szCs w:val="28"/>
        </w:rPr>
      </w:pPr>
    </w:p>
    <w:p w:rsidR="00091E20" w:rsidRPr="00806E4C" w:rsidRDefault="00091E20" w:rsidP="00091E20">
      <w:pPr>
        <w:spacing w:line="312" w:lineRule="auto"/>
        <w:ind w:firstLine="0"/>
        <w:jc w:val="center"/>
        <w:rPr>
          <w:sz w:val="28"/>
          <w:szCs w:val="28"/>
        </w:rPr>
      </w:pPr>
    </w:p>
    <w:p w:rsidR="00091E20" w:rsidRDefault="00091E20" w:rsidP="00091E20">
      <w:pPr>
        <w:spacing w:line="312" w:lineRule="auto"/>
        <w:ind w:firstLine="142"/>
        <w:jc w:val="center"/>
        <w:rPr>
          <w:b/>
          <w:sz w:val="28"/>
          <w:szCs w:val="28"/>
        </w:rPr>
      </w:pPr>
    </w:p>
    <w:p w:rsidR="00091E20" w:rsidRPr="00806E4C" w:rsidRDefault="00091E20" w:rsidP="00091E20">
      <w:pPr>
        <w:spacing w:line="312" w:lineRule="auto"/>
        <w:ind w:firstLine="142"/>
        <w:jc w:val="center"/>
        <w:rPr>
          <w:sz w:val="28"/>
          <w:szCs w:val="28"/>
        </w:rPr>
      </w:pPr>
    </w:p>
    <w:p w:rsidR="00091E20" w:rsidRPr="00806E4C" w:rsidRDefault="00091E20" w:rsidP="00091E20">
      <w:pPr>
        <w:ind w:firstLine="0"/>
        <w:rPr>
          <w:sz w:val="28"/>
          <w:szCs w:val="28"/>
        </w:rPr>
      </w:pPr>
      <w:r w:rsidRPr="00806E4C">
        <w:rPr>
          <w:sz w:val="28"/>
          <w:szCs w:val="28"/>
        </w:rPr>
        <w:t>Председатель Новосильского городского</w:t>
      </w:r>
    </w:p>
    <w:p w:rsidR="00091E20" w:rsidRPr="00806E4C" w:rsidRDefault="00091E20" w:rsidP="00091E20">
      <w:pPr>
        <w:tabs>
          <w:tab w:val="left" w:pos="7995"/>
        </w:tabs>
        <w:ind w:firstLine="0"/>
        <w:rPr>
          <w:sz w:val="28"/>
          <w:szCs w:val="28"/>
        </w:rPr>
      </w:pPr>
      <w:r w:rsidRPr="00806E4C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                                                    </w:t>
      </w:r>
      <w:r w:rsidRPr="00806E4C">
        <w:rPr>
          <w:sz w:val="28"/>
          <w:szCs w:val="28"/>
        </w:rPr>
        <w:t>В. Н. Малахова</w:t>
      </w:r>
    </w:p>
    <w:p w:rsidR="00091E20" w:rsidRPr="00806E4C" w:rsidRDefault="00091E20" w:rsidP="00091E20">
      <w:pPr>
        <w:ind w:firstLine="142"/>
        <w:jc w:val="center"/>
        <w:rPr>
          <w:sz w:val="28"/>
          <w:szCs w:val="28"/>
        </w:rPr>
      </w:pPr>
    </w:p>
    <w:p w:rsidR="00091E20" w:rsidRPr="00FF61AD" w:rsidRDefault="00091E20" w:rsidP="00091E20">
      <w:pPr>
        <w:pStyle w:val="1"/>
        <w:spacing w:line="312" w:lineRule="auto"/>
        <w:ind w:firstLine="720"/>
        <w:jc w:val="left"/>
        <w:rPr>
          <w:szCs w:val="28"/>
        </w:rPr>
      </w:pPr>
    </w:p>
    <w:p w:rsidR="00091E20" w:rsidRDefault="00091E20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091E20" w:rsidRDefault="00091E20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091E20" w:rsidRDefault="00091E20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091E20" w:rsidRDefault="00091E20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091E20" w:rsidRDefault="00091E20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371254" w:rsidRPr="00FF61AD" w:rsidRDefault="00371254" w:rsidP="00312D2E">
      <w:pPr>
        <w:pStyle w:val="1"/>
        <w:spacing w:line="312" w:lineRule="auto"/>
        <w:ind w:firstLine="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3AC8549E"/>
    <w:multiLevelType w:val="hybridMultilevel"/>
    <w:tmpl w:val="270A0D14"/>
    <w:lvl w:ilvl="0" w:tplc="D6BA5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6CBB0905"/>
    <w:multiLevelType w:val="hybridMultilevel"/>
    <w:tmpl w:val="4762FA72"/>
    <w:lvl w:ilvl="0" w:tplc="61CEB25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91E20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00081"/>
    <w:rsid w:val="0010022B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83A5E"/>
    <w:rsid w:val="00186EBF"/>
    <w:rsid w:val="00193784"/>
    <w:rsid w:val="00194DE3"/>
    <w:rsid w:val="00195D4A"/>
    <w:rsid w:val="00197376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2D2E"/>
    <w:rsid w:val="00314CD0"/>
    <w:rsid w:val="00335581"/>
    <w:rsid w:val="00336125"/>
    <w:rsid w:val="00345610"/>
    <w:rsid w:val="003472E2"/>
    <w:rsid w:val="003535FF"/>
    <w:rsid w:val="00354D8A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824"/>
    <w:rsid w:val="003A6B3B"/>
    <w:rsid w:val="003D3A56"/>
    <w:rsid w:val="003F1276"/>
    <w:rsid w:val="00400412"/>
    <w:rsid w:val="004235D5"/>
    <w:rsid w:val="0044419D"/>
    <w:rsid w:val="00455536"/>
    <w:rsid w:val="00465D1C"/>
    <w:rsid w:val="00470762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4722A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0F56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E6CFA"/>
    <w:rsid w:val="008F339C"/>
    <w:rsid w:val="008F5B1F"/>
    <w:rsid w:val="00906C00"/>
    <w:rsid w:val="00911627"/>
    <w:rsid w:val="00911ACD"/>
    <w:rsid w:val="00912AD6"/>
    <w:rsid w:val="00932DCE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D6F19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A59FE"/>
    <w:rsid w:val="00AC1FDC"/>
    <w:rsid w:val="00AC66F7"/>
    <w:rsid w:val="00AC7B69"/>
    <w:rsid w:val="00AD4EF5"/>
    <w:rsid w:val="00AD7211"/>
    <w:rsid w:val="00AE6CE1"/>
    <w:rsid w:val="00B037CC"/>
    <w:rsid w:val="00B03D3D"/>
    <w:rsid w:val="00B05982"/>
    <w:rsid w:val="00B075EC"/>
    <w:rsid w:val="00B14595"/>
    <w:rsid w:val="00B22BF5"/>
    <w:rsid w:val="00B32A7E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211"/>
    <w:rsid w:val="00BE559A"/>
    <w:rsid w:val="00BF7FA2"/>
    <w:rsid w:val="00C00809"/>
    <w:rsid w:val="00C11CD5"/>
    <w:rsid w:val="00C15A4C"/>
    <w:rsid w:val="00C26A4B"/>
    <w:rsid w:val="00C463A4"/>
    <w:rsid w:val="00C64224"/>
    <w:rsid w:val="00C83881"/>
    <w:rsid w:val="00C85000"/>
    <w:rsid w:val="00C96C57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37BB3"/>
    <w:rsid w:val="00D40FA8"/>
    <w:rsid w:val="00D6096A"/>
    <w:rsid w:val="00D63859"/>
    <w:rsid w:val="00D72698"/>
    <w:rsid w:val="00D95915"/>
    <w:rsid w:val="00D97364"/>
    <w:rsid w:val="00DA284E"/>
    <w:rsid w:val="00DB7DC2"/>
    <w:rsid w:val="00DE0209"/>
    <w:rsid w:val="00E02E58"/>
    <w:rsid w:val="00E12A40"/>
    <w:rsid w:val="00E151F6"/>
    <w:rsid w:val="00E27E7D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47E8A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091E20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091E20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3637-EC15-487A-B084-4709D900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2019-02-25T06:22:00Z</cp:lastPrinted>
  <dcterms:created xsi:type="dcterms:W3CDTF">2019-03-07T09:00:00Z</dcterms:created>
  <dcterms:modified xsi:type="dcterms:W3CDTF">2019-03-07T09:00:00Z</dcterms:modified>
</cp:coreProperties>
</file>