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9A5A3F" w:rsidP="00B9495A">
      <w:pPr>
        <w:rPr>
          <w:rFonts w:ascii="Times New Roman" w:hAnsi="Times New Roman"/>
          <w:b/>
        </w:rPr>
      </w:pPr>
      <w:r w:rsidRPr="009A5A3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4466116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E4357" w:rsidRDefault="00CE4357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E4357" w:rsidRDefault="00CE4357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E4357" w:rsidRPr="001C7F5D" w:rsidRDefault="00CE4357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Pr="001C7F5D" w:rsidRDefault="001C7F5D" w:rsidP="001C7F5D">
      <w:pPr>
        <w:jc w:val="both"/>
        <w:rPr>
          <w:rFonts w:ascii="Segoe UI" w:hAnsi="Segoe UI" w:cs="Segoe UI"/>
          <w:b/>
          <w:sz w:val="24"/>
          <w:szCs w:val="24"/>
        </w:rPr>
      </w:pPr>
      <w:r w:rsidRPr="001C7F5D">
        <w:rPr>
          <w:rFonts w:ascii="Segoe UI" w:hAnsi="Segoe UI" w:cs="Segoe UI"/>
          <w:b/>
          <w:sz w:val="24"/>
          <w:szCs w:val="24"/>
        </w:rPr>
        <w:t xml:space="preserve">Как обезопасить сделку с недвижимостью и избежать мошенничества? Специалисты </w:t>
      </w:r>
      <w:r w:rsidR="000248FC">
        <w:rPr>
          <w:rFonts w:ascii="Segoe UI" w:hAnsi="Segoe UI" w:cs="Segoe UI"/>
          <w:b/>
          <w:sz w:val="24"/>
          <w:szCs w:val="24"/>
        </w:rPr>
        <w:t xml:space="preserve">филиала </w:t>
      </w:r>
      <w:r w:rsidRPr="001C7F5D">
        <w:rPr>
          <w:rFonts w:ascii="Segoe UI" w:hAnsi="Segoe UI" w:cs="Segoe UI"/>
          <w:b/>
          <w:sz w:val="24"/>
          <w:szCs w:val="24"/>
        </w:rPr>
        <w:t>Кадастровой палаты по Орловской области отвечают на вопросы граждан.</w:t>
      </w:r>
    </w:p>
    <w:p w:rsidR="001C7F5D" w:rsidRPr="001C7F5D" w:rsidRDefault="001C7F5D" w:rsidP="001C7F5D">
      <w:pPr>
        <w:spacing w:before="120" w:after="0"/>
        <w:rPr>
          <w:rFonts w:ascii="Segoe UI" w:hAnsi="Segoe UI" w:cs="Segoe UI"/>
          <w:i/>
          <w:sz w:val="24"/>
          <w:szCs w:val="24"/>
        </w:rPr>
      </w:pPr>
      <w:r w:rsidRPr="001C7F5D">
        <w:rPr>
          <w:rFonts w:ascii="Segoe UI" w:hAnsi="Segoe UI" w:cs="Segoe UI"/>
          <w:i/>
          <w:sz w:val="24"/>
          <w:szCs w:val="24"/>
        </w:rPr>
        <w:t>Вопрос: Обязательно ли проводить межевание при покупке земельного участка?</w:t>
      </w:r>
    </w:p>
    <w:p w:rsidR="001C7F5D" w:rsidRPr="001C7F5D" w:rsidRDefault="001C7F5D" w:rsidP="001C7F5D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i/>
          <w:sz w:val="24"/>
          <w:szCs w:val="24"/>
        </w:rPr>
        <w:t>Ответ:</w:t>
      </w:r>
      <w:r w:rsidRPr="001C7F5D">
        <w:rPr>
          <w:rFonts w:ascii="Segoe UI" w:hAnsi="Segoe UI" w:cs="Segoe UI"/>
          <w:sz w:val="24"/>
          <w:szCs w:val="24"/>
        </w:rPr>
        <w:t xml:space="preserve"> В настоящее время эта процедура не является обязательной для ранее учтенных земельных участков. Вместе с тем, отсутствие четких границ часто становится причиной судебных разбирательств с соседями.</w:t>
      </w:r>
      <w:r w:rsidRPr="001C7F5D">
        <w:rPr>
          <w:sz w:val="24"/>
          <w:szCs w:val="24"/>
        </w:rPr>
        <w:t xml:space="preserve"> </w:t>
      </w:r>
      <w:r w:rsidRPr="001C7F5D">
        <w:rPr>
          <w:rFonts w:ascii="Segoe UI" w:hAnsi="Segoe UI" w:cs="Segoe UI"/>
          <w:sz w:val="24"/>
          <w:szCs w:val="24"/>
        </w:rPr>
        <w:t>Кроме того, межевание земельного участка перед покупкой поможет вам избежать мошенничества. Недобросовестный продавец может показать один участок, а принадлежащий ему по документам участок на деле находится в другом месте. Поэтому рекомендуем обратиться к кадастровому инженеру для подготовки межевого плана с целью уточнения границ земельного участка перед покупкой.</w:t>
      </w:r>
    </w:p>
    <w:p w:rsidR="001C7F5D" w:rsidRPr="001C7F5D" w:rsidRDefault="001C7F5D" w:rsidP="001C7F5D">
      <w:pPr>
        <w:spacing w:before="120"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1C7F5D">
        <w:rPr>
          <w:rFonts w:ascii="Segoe UI" w:hAnsi="Segoe UI" w:cs="Segoe UI"/>
          <w:i/>
          <w:sz w:val="24"/>
          <w:szCs w:val="24"/>
        </w:rPr>
        <w:t>Вопрос: Мне предстоит обращаться за помощью в составлении технического плана к услугам кадастрового инженера. С такими специалистами раньше никогда не сталкивался</w:t>
      </w:r>
      <w:r w:rsidRPr="001C7F5D">
        <w:rPr>
          <w:rFonts w:ascii="Segoe UI" w:hAnsi="Segoe UI" w:cs="Segoe UI"/>
          <w:sz w:val="24"/>
          <w:szCs w:val="24"/>
        </w:rPr>
        <w:t xml:space="preserve">. </w:t>
      </w:r>
      <w:r w:rsidRPr="001C7F5D">
        <w:rPr>
          <w:rFonts w:ascii="Segoe UI" w:hAnsi="Segoe UI" w:cs="Segoe UI"/>
          <w:i/>
          <w:sz w:val="24"/>
          <w:szCs w:val="24"/>
        </w:rPr>
        <w:t>Как не ошибиться в выборе кадастрового инженера?</w:t>
      </w:r>
    </w:p>
    <w:p w:rsidR="001C7F5D" w:rsidRPr="001C7F5D" w:rsidRDefault="001C7F5D" w:rsidP="001C7F5D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i/>
          <w:sz w:val="24"/>
          <w:szCs w:val="24"/>
        </w:rPr>
        <w:t>Ответ:</w:t>
      </w:r>
      <w:r w:rsidRPr="001C7F5D">
        <w:rPr>
          <w:rFonts w:ascii="Segoe UI" w:hAnsi="Segoe UI" w:cs="Segoe UI"/>
          <w:sz w:val="24"/>
          <w:szCs w:val="24"/>
        </w:rPr>
        <w:t xml:space="preserve"> Необходимо заранее уточнить, имеет ли выбранный вами </w:t>
      </w:r>
      <w:proofErr w:type="gramStart"/>
      <w:r w:rsidRPr="001C7F5D">
        <w:rPr>
          <w:rFonts w:ascii="Segoe UI" w:hAnsi="Segoe UI" w:cs="Segoe UI"/>
          <w:sz w:val="24"/>
          <w:szCs w:val="24"/>
        </w:rPr>
        <w:t>специалист</w:t>
      </w:r>
      <w:proofErr w:type="gramEnd"/>
      <w:r w:rsidRPr="001C7F5D">
        <w:rPr>
          <w:rFonts w:ascii="Segoe UI" w:hAnsi="Segoe UI" w:cs="Segoe UI"/>
          <w:sz w:val="24"/>
          <w:szCs w:val="24"/>
        </w:rPr>
        <w:t xml:space="preserve"> действующий квалификационный аттестат кадастрового инженера и является ли он членом </w:t>
      </w:r>
      <w:proofErr w:type="spellStart"/>
      <w:r w:rsidRPr="001C7F5D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1C7F5D">
        <w:rPr>
          <w:rFonts w:ascii="Segoe UI" w:hAnsi="Segoe UI" w:cs="Segoe UI"/>
          <w:sz w:val="24"/>
          <w:szCs w:val="24"/>
        </w:rPr>
        <w:t xml:space="preserve"> организации кадастровых инженеров (СРО). При несоблюдении любого из этих условий кадастровый инженер не имеет права осуществлять свою профессиональную деятельность. Чтобы проверить данную информацию, достаточно зайти на официальный портал </w:t>
      </w:r>
      <w:proofErr w:type="spellStart"/>
      <w:r w:rsidRPr="001C7F5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7F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C7F5D">
        <w:rPr>
          <w:rFonts w:ascii="Segoe UI" w:hAnsi="Segoe UI" w:cs="Segoe UI"/>
          <w:i/>
          <w:sz w:val="24"/>
          <w:szCs w:val="24"/>
        </w:rPr>
        <w:t>www.rosreestr.ru</w:t>
      </w:r>
      <w:proofErr w:type="spellEnd"/>
      <w:r w:rsidRPr="001C7F5D">
        <w:rPr>
          <w:rFonts w:ascii="Segoe UI" w:hAnsi="Segoe UI" w:cs="Segoe UI"/>
          <w:sz w:val="24"/>
          <w:szCs w:val="24"/>
        </w:rPr>
        <w:t xml:space="preserve"> и в разделе "Электронные услуги и сервисы" открыть сервис "Реестр кадастровых инженеров". С его помощью можно получить сведения о каждом кадастровом инженере, допущенном к работе по специальности, в том  числе и  информацию о результатах его профессиональной деятельности (количество решений об осуществлении и об отказе кадастрового учета и/или государственной регистрации прав). </w:t>
      </w:r>
    </w:p>
    <w:p w:rsidR="001C7F5D" w:rsidRPr="001C7F5D" w:rsidRDefault="001C7F5D" w:rsidP="001C7F5D">
      <w:pPr>
        <w:pStyle w:val="Default"/>
        <w:spacing w:before="120"/>
        <w:jc w:val="both"/>
        <w:rPr>
          <w:rFonts w:ascii="Segoe UI" w:hAnsi="Segoe UI" w:cs="Segoe UI"/>
          <w:i/>
        </w:rPr>
      </w:pPr>
      <w:r w:rsidRPr="001C7F5D">
        <w:rPr>
          <w:rFonts w:ascii="Segoe UI" w:hAnsi="Segoe UI" w:cs="Segoe UI"/>
          <w:i/>
        </w:rPr>
        <w:t xml:space="preserve">Вопрос. Я пожилой человек, живу один. Постоянно слышу о мошенниках, которые пытаются отобрать жилье у одиноких стариков. Могу ли я обезопасить себя и запретить всякие действия с моей квартирой? </w:t>
      </w:r>
    </w:p>
    <w:p w:rsidR="001C7F5D" w:rsidRPr="001C7F5D" w:rsidRDefault="001C7F5D" w:rsidP="001C7F5D">
      <w:pPr>
        <w:spacing w:before="120"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i/>
          <w:sz w:val="24"/>
          <w:szCs w:val="24"/>
        </w:rPr>
        <w:t>Ответ:</w:t>
      </w:r>
      <w:r w:rsidRPr="001C7F5D">
        <w:rPr>
          <w:rFonts w:ascii="Segoe UI" w:hAnsi="Segoe UI" w:cs="Segoe UI"/>
          <w:sz w:val="24"/>
          <w:szCs w:val="24"/>
        </w:rPr>
        <w:t xml:space="preserve"> Если есть опасения за принадлежащую вам на праве собственности квартиру, вы можете заблокировать любые регистрационные действия с ней. Для этого следует обратиться в Кадастровую палату или МФЦ с заявлением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Также это можно сделать в электронном виде через личный кабинет на сайте </w:t>
      </w:r>
      <w:proofErr w:type="spellStart"/>
      <w:r w:rsidRPr="001C7F5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C7F5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1C7F5D">
        <w:rPr>
          <w:rFonts w:ascii="Segoe UI" w:hAnsi="Segoe UI" w:cs="Segoe UI"/>
          <w:sz w:val="24"/>
          <w:szCs w:val="24"/>
        </w:rPr>
        <w:t>www.rosreestr.ru</w:t>
      </w:r>
      <w:proofErr w:type="spellEnd"/>
      <w:r w:rsidRPr="001C7F5D">
        <w:rPr>
          <w:rFonts w:ascii="Segoe UI" w:hAnsi="Segoe UI" w:cs="Segoe UI"/>
          <w:sz w:val="24"/>
          <w:szCs w:val="24"/>
        </w:rPr>
        <w:t xml:space="preserve">. В  ЕГРН будет внесена соответствующая запись, запрещающая любые действия с вашей недвижимостью. Такая запись в реестре будет основанием для возврата без рассмотрения заявления, представленного посторонними лицами, если кто-то вдруг попытается осуществить какую-то </w:t>
      </w:r>
      <w:r w:rsidRPr="001C7F5D">
        <w:rPr>
          <w:rFonts w:ascii="Segoe UI" w:hAnsi="Segoe UI" w:cs="Segoe UI"/>
          <w:sz w:val="24"/>
          <w:szCs w:val="24"/>
        </w:rPr>
        <w:lastRenderedPageBreak/>
        <w:t>сделку с вашей квартирой. Отменить запрещающую запись сможете только вы сами. Также она может быть отменена на основании судебного решения.</w:t>
      </w:r>
    </w:p>
    <w:p w:rsidR="001C7F5D" w:rsidRPr="001C7F5D" w:rsidRDefault="001C7F5D" w:rsidP="001C7F5D">
      <w:pPr>
        <w:pStyle w:val="Default"/>
        <w:spacing w:before="120"/>
        <w:jc w:val="both"/>
        <w:rPr>
          <w:rFonts w:ascii="Segoe UI" w:hAnsi="Segoe UI" w:cs="Segoe UI"/>
          <w:i/>
          <w:color w:val="auto"/>
        </w:rPr>
      </w:pPr>
      <w:r w:rsidRPr="001C7F5D">
        <w:rPr>
          <w:rFonts w:ascii="Segoe UI" w:hAnsi="Segoe UI" w:cs="Segoe UI"/>
          <w:i/>
          <w:color w:val="auto"/>
        </w:rPr>
        <w:t>Вопрос: Как уберечься от действий мошенников и обезопасить себя при покупке недвижимости?</w:t>
      </w:r>
    </w:p>
    <w:p w:rsidR="001C7F5D" w:rsidRPr="001C7F5D" w:rsidRDefault="001C7F5D" w:rsidP="001C7F5D">
      <w:pPr>
        <w:pStyle w:val="Default"/>
        <w:jc w:val="both"/>
        <w:rPr>
          <w:rFonts w:ascii="Segoe UI" w:hAnsi="Segoe UI" w:cs="Segoe UI"/>
          <w:color w:val="auto"/>
        </w:rPr>
      </w:pPr>
      <w:r w:rsidRPr="001C7F5D">
        <w:rPr>
          <w:rFonts w:ascii="Segoe UI" w:hAnsi="Segoe UI" w:cs="Segoe UI"/>
          <w:i/>
          <w:color w:val="auto"/>
        </w:rPr>
        <w:t>Ответ:</w:t>
      </w:r>
      <w:r w:rsidRPr="001C7F5D">
        <w:rPr>
          <w:rFonts w:ascii="Segoe UI" w:hAnsi="Segoe UI" w:cs="Segoe UI"/>
          <w:color w:val="auto"/>
        </w:rPr>
        <w:t xml:space="preserve">  </w:t>
      </w:r>
      <w:r w:rsidRPr="001C7F5D">
        <w:rPr>
          <w:rFonts w:ascii="Segoe UI" w:hAnsi="Segoe UI" w:cs="Segoe UI"/>
        </w:rPr>
        <w:t xml:space="preserve">Чтобы избежать негативных последствий, следует тщательно проверить информацию о недвижимости. </w:t>
      </w:r>
      <w:r w:rsidRPr="001C7F5D">
        <w:rPr>
          <w:rFonts w:ascii="Segoe UI" w:hAnsi="Segoe UI" w:cs="Segoe UI"/>
          <w:color w:val="auto"/>
        </w:rPr>
        <w:t xml:space="preserve">В этом вам помогут электронные сервисы </w:t>
      </w:r>
      <w:proofErr w:type="spellStart"/>
      <w:r w:rsidRPr="001C7F5D">
        <w:rPr>
          <w:rFonts w:ascii="Segoe UI" w:hAnsi="Segoe UI" w:cs="Segoe UI"/>
          <w:color w:val="auto"/>
        </w:rPr>
        <w:t>Росреестра</w:t>
      </w:r>
      <w:proofErr w:type="spellEnd"/>
      <w:r w:rsidRPr="001C7F5D">
        <w:rPr>
          <w:rFonts w:ascii="Segoe UI" w:hAnsi="Segoe UI" w:cs="Segoe UI"/>
          <w:color w:val="auto"/>
        </w:rPr>
        <w:t xml:space="preserve">. </w:t>
      </w:r>
      <w:r w:rsidRPr="001C7F5D">
        <w:rPr>
          <w:rFonts w:ascii="Segoe UI" w:hAnsi="Segoe UI" w:cs="Segoe UI"/>
        </w:rPr>
        <w:t xml:space="preserve">Воспользоваться ими может любой желающий. Например, получить общедоступные сведения, содержащиеся в ЕГРП (Единый государственный реестр прав на недвижимое имущество). Выписка на недвижимость, которую вы хотите купить, может содержать сведения о наличии ограничений прав (например, ипотеке), об оспаривании права в суде или аресте. </w:t>
      </w:r>
    </w:p>
    <w:p w:rsidR="00CE4357" w:rsidRPr="001C7F5D" w:rsidRDefault="00CE4357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E4357" w:rsidRPr="001C7F5D" w:rsidRDefault="00CE4357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C7F5D" w:rsidRDefault="001C7F5D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31A28" w:rsidRPr="001C7F5D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E31A28" w:rsidRPr="001C7F5D" w:rsidRDefault="00E31A28" w:rsidP="00E31A2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sz w:val="24"/>
          <w:szCs w:val="24"/>
        </w:rPr>
        <w:t>филиала ФГБУ «Федеральная кадастровая палата</w:t>
      </w:r>
      <w:r w:rsidR="001C7F5D">
        <w:rPr>
          <w:rFonts w:ascii="Segoe UI" w:hAnsi="Segoe UI" w:cs="Segoe UI"/>
          <w:sz w:val="24"/>
          <w:szCs w:val="24"/>
        </w:rPr>
        <w:t xml:space="preserve"> Росреестра</w:t>
      </w:r>
      <w:r w:rsidRPr="001C7F5D">
        <w:rPr>
          <w:rFonts w:ascii="Segoe UI" w:hAnsi="Segoe UI" w:cs="Segoe UI"/>
          <w:sz w:val="24"/>
          <w:szCs w:val="24"/>
        </w:rPr>
        <w:t>»</w:t>
      </w:r>
    </w:p>
    <w:p w:rsidR="005A777B" w:rsidRPr="001C7F5D" w:rsidRDefault="00E31A28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1C7F5D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F5D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1C7F5D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847"/>
    <w:rsid w:val="000248FC"/>
    <w:rsid w:val="001357FB"/>
    <w:rsid w:val="001C7F5D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454F5E"/>
    <w:rsid w:val="004C0FDB"/>
    <w:rsid w:val="004E6609"/>
    <w:rsid w:val="00550E23"/>
    <w:rsid w:val="005850E2"/>
    <w:rsid w:val="005A777B"/>
    <w:rsid w:val="005B0976"/>
    <w:rsid w:val="005E6587"/>
    <w:rsid w:val="006B0080"/>
    <w:rsid w:val="00771E47"/>
    <w:rsid w:val="007B5181"/>
    <w:rsid w:val="00891D65"/>
    <w:rsid w:val="008A4098"/>
    <w:rsid w:val="008B32A2"/>
    <w:rsid w:val="00932249"/>
    <w:rsid w:val="009944F5"/>
    <w:rsid w:val="009967C0"/>
    <w:rsid w:val="009A5A3F"/>
    <w:rsid w:val="009A668A"/>
    <w:rsid w:val="00A442EF"/>
    <w:rsid w:val="00AE36A3"/>
    <w:rsid w:val="00B21316"/>
    <w:rsid w:val="00B9495A"/>
    <w:rsid w:val="00BC647C"/>
    <w:rsid w:val="00C63047"/>
    <w:rsid w:val="00CE4357"/>
    <w:rsid w:val="00D067CB"/>
    <w:rsid w:val="00D33D2F"/>
    <w:rsid w:val="00DF39C7"/>
    <w:rsid w:val="00E078DF"/>
    <w:rsid w:val="00E1485B"/>
    <w:rsid w:val="00E21768"/>
    <w:rsid w:val="00E31A28"/>
    <w:rsid w:val="00E86513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uiPriority w:val="99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3</cp:revision>
  <dcterms:created xsi:type="dcterms:W3CDTF">2017-08-15T11:00:00Z</dcterms:created>
  <dcterms:modified xsi:type="dcterms:W3CDTF">2017-08-17T06:09:00Z</dcterms:modified>
</cp:coreProperties>
</file>