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6E3BC" w:themeColor="accent3" w:themeTint="66"/>
  <w:body>
    <w:p w:rsidR="00E4334F" w:rsidRPr="00E4334F" w:rsidRDefault="002125B8" w:rsidP="00E4334F">
      <w:pPr>
        <w:spacing w:after="0" w:line="240" w:lineRule="auto"/>
        <w:jc w:val="center"/>
        <w:rPr>
          <w:rFonts w:ascii="Times New Roman" w:eastAsiaTheme="minorHAnsi" w:hAnsi="Times New Roman"/>
          <w:b/>
          <w:color w:val="auto"/>
          <w:kern w:val="0"/>
          <w:sz w:val="32"/>
          <w:szCs w:val="32"/>
          <w:lang w:eastAsia="en-US"/>
          <w14:ligatures w14:val="none"/>
          <w14:cntxtAlts w14:val="0"/>
        </w:rPr>
      </w:pPr>
      <w:r>
        <w:rPr>
          <w:rFonts w:ascii="Times New Roman" w:eastAsiaTheme="minorHAnsi" w:hAnsi="Times New Roman"/>
          <w:b/>
          <w:color w:val="auto"/>
          <w:kern w:val="0"/>
          <w:sz w:val="28"/>
          <w:szCs w:val="28"/>
          <w:lang w:eastAsia="en-US"/>
          <w14:ligatures w14:val="none"/>
          <w14:cntxtAlts w14:val="0"/>
        </w:rPr>
        <w:t>НОВОСИЛЬСКАЯ МЕЖРАЙОННАЯ ПРОКУРАТУРА</w:t>
      </w:r>
    </w:p>
    <w:p w:rsidR="00E4334F" w:rsidRPr="00E4334F" w:rsidRDefault="00E4334F" w:rsidP="00E4334F">
      <w:pPr>
        <w:spacing w:after="0" w:line="240" w:lineRule="auto"/>
        <w:jc w:val="center"/>
        <w:rPr>
          <w:rFonts w:ascii="Times New Roman" w:eastAsiaTheme="minorHAnsi" w:hAnsi="Times New Roman"/>
          <w:b/>
          <w:color w:val="auto"/>
          <w:kern w:val="0"/>
          <w:sz w:val="32"/>
          <w:szCs w:val="32"/>
          <w:lang w:eastAsia="en-US"/>
          <w14:ligatures w14:val="none"/>
          <w14:cntxtAlts w14:val="0"/>
        </w:rPr>
      </w:pPr>
    </w:p>
    <w:p w:rsidR="00E4334F" w:rsidRPr="00E4334F" w:rsidRDefault="00E4334F" w:rsidP="002125B8">
      <w:pPr>
        <w:spacing w:after="0" w:line="240" w:lineRule="auto"/>
        <w:rPr>
          <w:rFonts w:ascii="Times New Roman" w:eastAsiaTheme="minorHAnsi" w:hAnsi="Times New Roman"/>
          <w:b/>
          <w:color w:val="auto"/>
          <w:kern w:val="0"/>
          <w:sz w:val="28"/>
          <w:szCs w:val="28"/>
          <w:lang w:eastAsia="en-US"/>
          <w14:ligatures w14:val="none"/>
          <w14:cntxtAlts w14:val="0"/>
        </w:rPr>
      </w:pPr>
    </w:p>
    <w:p w:rsidR="00E4334F" w:rsidRPr="00E4334F" w:rsidRDefault="00E4334F" w:rsidP="00E4334F">
      <w:pPr>
        <w:spacing w:after="0" w:line="240" w:lineRule="auto"/>
        <w:jc w:val="center"/>
        <w:rPr>
          <w:rFonts w:ascii="Times New Roman" w:eastAsiaTheme="minorHAnsi" w:hAnsi="Times New Roman"/>
          <w:b/>
          <w:color w:val="auto"/>
          <w:kern w:val="0"/>
          <w:sz w:val="28"/>
          <w:szCs w:val="28"/>
          <w:lang w:eastAsia="en-US"/>
          <w14:ligatures w14:val="none"/>
          <w14:cntxtAlts w14:val="0"/>
        </w:rPr>
      </w:pPr>
      <w:r w:rsidRPr="00E4334F">
        <w:rPr>
          <w:rFonts w:ascii="Times New Roman" w:eastAsiaTheme="minorHAnsi" w:hAnsi="Times New Roman"/>
          <w:noProof/>
          <w:color w:val="auto"/>
          <w:kern w:val="0"/>
          <w:sz w:val="28"/>
          <w:szCs w:val="28"/>
          <w14:ligatures w14:val="none"/>
          <w14:cntxtAlts w14:val="0"/>
        </w:rPr>
        <w:drawing>
          <wp:inline distT="0" distB="0" distL="0" distR="0" wp14:anchorId="3DB526F2" wp14:editId="69A3F21F">
            <wp:extent cx="1571625" cy="141859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6427" cy="1431951"/>
                    </a:xfrm>
                    <a:prstGeom prst="rect">
                      <a:avLst/>
                    </a:prstGeom>
                    <a:noFill/>
                    <a:ln>
                      <a:noFill/>
                    </a:ln>
                  </pic:spPr>
                </pic:pic>
              </a:graphicData>
            </a:graphic>
          </wp:inline>
        </w:drawing>
      </w:r>
    </w:p>
    <w:p w:rsidR="00E4334F" w:rsidRPr="00E4334F" w:rsidRDefault="00E4334F" w:rsidP="00E4334F">
      <w:pPr>
        <w:spacing w:after="0" w:line="240" w:lineRule="auto"/>
        <w:jc w:val="center"/>
        <w:rPr>
          <w:rFonts w:ascii="Times New Roman" w:eastAsiaTheme="minorHAnsi" w:hAnsi="Times New Roman"/>
          <w:b/>
          <w:color w:val="auto"/>
          <w:kern w:val="0"/>
          <w:sz w:val="28"/>
          <w:szCs w:val="28"/>
          <w:lang w:eastAsia="en-US"/>
          <w14:ligatures w14:val="none"/>
          <w14:cntxtAlts w14:val="0"/>
        </w:rPr>
      </w:pPr>
    </w:p>
    <w:p w:rsidR="00E4334F" w:rsidRPr="00E4334F" w:rsidRDefault="00E4334F" w:rsidP="00E4334F">
      <w:pPr>
        <w:spacing w:after="0" w:line="240" w:lineRule="auto"/>
        <w:jc w:val="center"/>
        <w:rPr>
          <w:rFonts w:ascii="Times New Roman" w:eastAsiaTheme="minorHAnsi" w:hAnsi="Times New Roman"/>
          <w:b/>
          <w:color w:val="auto"/>
          <w:kern w:val="0"/>
          <w:sz w:val="28"/>
          <w:szCs w:val="28"/>
          <w:lang w:eastAsia="en-US"/>
          <w14:ligatures w14:val="none"/>
          <w14:cntxtAlts w14:val="0"/>
        </w:rPr>
      </w:pPr>
    </w:p>
    <w:p w:rsidR="00E4334F" w:rsidRPr="00E4334F" w:rsidRDefault="00E4334F" w:rsidP="00E4334F">
      <w:pPr>
        <w:spacing w:after="0" w:line="240" w:lineRule="auto"/>
        <w:jc w:val="center"/>
        <w:rPr>
          <w:rFonts w:ascii="Times New Roman" w:eastAsiaTheme="minorHAnsi" w:hAnsi="Times New Roman"/>
          <w:b/>
          <w:color w:val="auto"/>
          <w:kern w:val="0"/>
          <w:sz w:val="28"/>
          <w:szCs w:val="28"/>
          <w:lang w:eastAsia="en-US"/>
          <w14:ligatures w14:val="none"/>
          <w14:cntxtAlts w14:val="0"/>
        </w:rPr>
      </w:pPr>
    </w:p>
    <w:p w:rsidR="0022550A" w:rsidRDefault="00E4334F" w:rsidP="00E4334F">
      <w:pPr>
        <w:spacing w:after="0" w:line="240" w:lineRule="auto"/>
        <w:jc w:val="center"/>
        <w:rPr>
          <w:rFonts w:ascii="Times New Roman" w:eastAsiaTheme="minorHAnsi" w:hAnsi="Times New Roman"/>
          <w:b/>
          <w:color w:val="auto"/>
          <w:kern w:val="0"/>
          <w:sz w:val="40"/>
          <w:szCs w:val="40"/>
          <w:lang w:eastAsia="en-US"/>
          <w14:ligatures w14:val="none"/>
          <w14:cntxtAlts w14:val="0"/>
        </w:rPr>
      </w:pPr>
      <w:r w:rsidRPr="0022550A">
        <w:rPr>
          <w:rFonts w:ascii="Times New Roman" w:eastAsiaTheme="minorHAnsi" w:hAnsi="Times New Roman"/>
          <w:b/>
          <w:color w:val="auto"/>
          <w:kern w:val="0"/>
          <w:sz w:val="40"/>
          <w:szCs w:val="40"/>
          <w:lang w:eastAsia="en-US"/>
          <w14:ligatures w14:val="none"/>
          <w14:cntxtAlts w14:val="0"/>
        </w:rPr>
        <w:t xml:space="preserve">ПАМЯТКА </w:t>
      </w:r>
    </w:p>
    <w:p w:rsidR="0022550A" w:rsidRDefault="0022550A" w:rsidP="00E4334F">
      <w:pPr>
        <w:spacing w:after="0" w:line="240" w:lineRule="auto"/>
        <w:jc w:val="center"/>
        <w:rPr>
          <w:rFonts w:ascii="Times New Roman" w:eastAsiaTheme="minorHAnsi" w:hAnsi="Times New Roman"/>
          <w:b/>
          <w:color w:val="auto"/>
          <w:kern w:val="0"/>
          <w:sz w:val="40"/>
          <w:szCs w:val="40"/>
          <w:lang w:eastAsia="en-US"/>
          <w14:ligatures w14:val="none"/>
          <w14:cntxtAlts w14:val="0"/>
        </w:rPr>
      </w:pPr>
    </w:p>
    <w:p w:rsidR="009A4E9D" w:rsidRPr="009A4E9D" w:rsidRDefault="009A4E9D" w:rsidP="009A4E9D">
      <w:pPr>
        <w:spacing w:after="0" w:line="240" w:lineRule="auto"/>
        <w:ind w:firstLine="540"/>
        <w:jc w:val="center"/>
        <w:rPr>
          <w:rFonts w:ascii="Times New Roman" w:hAnsi="Times New Roman"/>
          <w:color w:val="auto"/>
          <w:kern w:val="0"/>
          <w:sz w:val="48"/>
          <w:szCs w:val="48"/>
          <w14:ligatures w14:val="none"/>
          <w14:cntxtAlts w14:val="0"/>
        </w:rPr>
      </w:pPr>
      <w:r w:rsidRPr="009A4E9D">
        <w:rPr>
          <w:rFonts w:ascii="Times New Roman" w:eastAsiaTheme="minorHAnsi" w:hAnsi="Times New Roman"/>
          <w:b/>
          <w:color w:val="auto"/>
          <w:kern w:val="0"/>
          <w:sz w:val="48"/>
          <w:szCs w:val="48"/>
          <w:lang w:eastAsia="en-US"/>
          <w14:ligatures w14:val="none"/>
          <w14:cntxtAlts w14:val="0"/>
        </w:rPr>
        <w:t>для граждан по вопросам</w:t>
      </w:r>
      <w:r w:rsidR="00E4334F" w:rsidRPr="009A4E9D">
        <w:rPr>
          <w:rFonts w:ascii="Times New Roman" w:eastAsiaTheme="minorHAnsi" w:hAnsi="Times New Roman"/>
          <w:b/>
          <w:color w:val="auto"/>
          <w:kern w:val="0"/>
          <w:sz w:val="48"/>
          <w:szCs w:val="48"/>
          <w:lang w:eastAsia="en-US"/>
          <w14:ligatures w14:val="none"/>
          <w14:cntxtAlts w14:val="0"/>
        </w:rPr>
        <w:t xml:space="preserve"> </w:t>
      </w:r>
      <w:r w:rsidRPr="009A4E9D">
        <w:rPr>
          <w:rFonts w:ascii="Times New Roman" w:hAnsi="Times New Roman"/>
          <w:b/>
          <w:bCs/>
          <w:color w:val="auto"/>
          <w:kern w:val="0"/>
          <w:sz w:val="48"/>
          <w:szCs w:val="48"/>
          <w14:ligatures w14:val="none"/>
          <w14:cntxtAlts w14:val="0"/>
        </w:rPr>
        <w:t>уголовной ответственности за действия, направленные на дискредитацию использования Вооруженных Сил РФ, за распространение заведомо ложной информации об использовании Вооруженных Сил РФ и призывы к введению санкций</w:t>
      </w:r>
    </w:p>
    <w:p w:rsidR="00E4334F" w:rsidRPr="0022550A" w:rsidRDefault="00E4334F" w:rsidP="009A4E9D">
      <w:pPr>
        <w:spacing w:after="0" w:line="240" w:lineRule="auto"/>
        <w:jc w:val="center"/>
        <w:rPr>
          <w:rFonts w:ascii="Times New Roman" w:eastAsiaTheme="minorHAnsi" w:hAnsi="Times New Roman"/>
          <w:b/>
          <w:color w:val="auto"/>
          <w:kern w:val="0"/>
          <w:sz w:val="40"/>
          <w:szCs w:val="40"/>
          <w:lang w:eastAsia="en-US"/>
          <w14:ligatures w14:val="none"/>
          <w14:cntxtAlts w14:val="0"/>
        </w:rPr>
      </w:pPr>
    </w:p>
    <w:p w:rsidR="00E4334F" w:rsidRPr="00E4334F" w:rsidRDefault="00E4334F" w:rsidP="00E4334F">
      <w:pPr>
        <w:spacing w:after="200" w:line="276" w:lineRule="auto"/>
        <w:jc w:val="center"/>
        <w:rPr>
          <w:rFonts w:ascii="Times New Roman" w:eastAsiaTheme="minorHAnsi" w:hAnsi="Times New Roman"/>
          <w:b/>
          <w:color w:val="auto"/>
          <w:kern w:val="0"/>
          <w:sz w:val="28"/>
          <w:szCs w:val="28"/>
          <w:lang w:eastAsia="en-US"/>
          <w14:ligatures w14:val="none"/>
          <w14:cntxtAlts w14:val="0"/>
        </w:rPr>
      </w:pPr>
    </w:p>
    <w:p w:rsidR="00E4334F" w:rsidRDefault="00E4334F" w:rsidP="00E4334F">
      <w:pPr>
        <w:spacing w:after="200" w:line="276" w:lineRule="auto"/>
        <w:jc w:val="center"/>
        <w:rPr>
          <w:rFonts w:ascii="Times New Roman" w:eastAsiaTheme="minorHAnsi" w:hAnsi="Times New Roman"/>
          <w:b/>
          <w:color w:val="auto"/>
          <w:kern w:val="0"/>
          <w:sz w:val="28"/>
          <w:szCs w:val="28"/>
          <w:lang w:eastAsia="en-US"/>
          <w14:ligatures w14:val="none"/>
          <w14:cntxtAlts w14:val="0"/>
        </w:rPr>
      </w:pPr>
    </w:p>
    <w:p w:rsidR="009A4E9D" w:rsidRDefault="009A4E9D" w:rsidP="00E4334F">
      <w:pPr>
        <w:spacing w:after="200" w:line="276" w:lineRule="auto"/>
        <w:jc w:val="center"/>
        <w:rPr>
          <w:rFonts w:ascii="Times New Roman" w:eastAsiaTheme="minorHAnsi" w:hAnsi="Times New Roman"/>
          <w:b/>
          <w:color w:val="auto"/>
          <w:kern w:val="0"/>
          <w:sz w:val="28"/>
          <w:szCs w:val="28"/>
          <w:lang w:eastAsia="en-US"/>
          <w14:ligatures w14:val="none"/>
          <w14:cntxtAlts w14:val="0"/>
        </w:rPr>
      </w:pPr>
    </w:p>
    <w:p w:rsidR="00E4334F" w:rsidRDefault="00E4334F" w:rsidP="00E4334F">
      <w:pPr>
        <w:spacing w:after="200" w:line="276" w:lineRule="auto"/>
        <w:jc w:val="center"/>
        <w:rPr>
          <w:rFonts w:ascii="Times New Roman" w:eastAsiaTheme="minorHAnsi" w:hAnsi="Times New Roman"/>
          <w:b/>
          <w:color w:val="auto"/>
          <w:kern w:val="0"/>
          <w:sz w:val="28"/>
          <w:szCs w:val="28"/>
          <w:lang w:eastAsia="en-US"/>
          <w14:ligatures w14:val="none"/>
          <w14:cntxtAlts w14:val="0"/>
        </w:rPr>
      </w:pPr>
    </w:p>
    <w:p w:rsidR="00E4334F" w:rsidRPr="00E4334F" w:rsidRDefault="002125B8" w:rsidP="00E4334F">
      <w:pPr>
        <w:spacing w:after="200" w:line="276" w:lineRule="auto"/>
        <w:jc w:val="center"/>
        <w:rPr>
          <w:rFonts w:ascii="Times New Roman" w:eastAsiaTheme="minorHAnsi" w:hAnsi="Times New Roman"/>
          <w:b/>
          <w:color w:val="auto"/>
          <w:kern w:val="0"/>
          <w:sz w:val="28"/>
          <w:szCs w:val="28"/>
          <w:lang w:eastAsia="en-US"/>
          <w14:ligatures w14:val="none"/>
          <w14:cntxtAlts w14:val="0"/>
        </w:rPr>
      </w:pPr>
      <w:r>
        <w:rPr>
          <w:rFonts w:ascii="Times New Roman" w:eastAsiaTheme="minorHAnsi" w:hAnsi="Times New Roman"/>
          <w:b/>
          <w:color w:val="auto"/>
          <w:kern w:val="0"/>
          <w:sz w:val="28"/>
          <w:szCs w:val="28"/>
          <w:lang w:eastAsia="en-US"/>
          <w14:ligatures w14:val="none"/>
          <w14:cntxtAlts w14:val="0"/>
        </w:rPr>
        <w:t>г.</w:t>
      </w:r>
      <w:r w:rsidR="0022550A">
        <w:rPr>
          <w:rFonts w:ascii="Times New Roman" w:eastAsiaTheme="minorHAnsi" w:hAnsi="Times New Roman"/>
          <w:b/>
          <w:color w:val="auto"/>
          <w:kern w:val="0"/>
          <w:sz w:val="28"/>
          <w:szCs w:val="28"/>
          <w:lang w:eastAsia="en-US"/>
          <w14:ligatures w14:val="none"/>
          <w14:cntxtAlts w14:val="0"/>
        </w:rPr>
        <w:t xml:space="preserve"> </w:t>
      </w:r>
      <w:r>
        <w:rPr>
          <w:rFonts w:ascii="Times New Roman" w:eastAsiaTheme="minorHAnsi" w:hAnsi="Times New Roman"/>
          <w:b/>
          <w:color w:val="auto"/>
          <w:kern w:val="0"/>
          <w:sz w:val="28"/>
          <w:szCs w:val="28"/>
          <w:lang w:eastAsia="en-US"/>
          <w14:ligatures w14:val="none"/>
          <w14:cntxtAlts w14:val="0"/>
        </w:rPr>
        <w:t>Новосиль</w:t>
      </w:r>
    </w:p>
    <w:p w:rsidR="00E4334F" w:rsidRDefault="00E4334F" w:rsidP="00E4334F">
      <w:pPr>
        <w:spacing w:after="200" w:line="276" w:lineRule="auto"/>
        <w:jc w:val="center"/>
        <w:rPr>
          <w:rFonts w:ascii="Times New Roman" w:eastAsiaTheme="minorHAnsi" w:hAnsi="Times New Roman"/>
          <w:b/>
          <w:color w:val="auto"/>
          <w:kern w:val="0"/>
          <w:sz w:val="28"/>
          <w:szCs w:val="28"/>
          <w:lang w:eastAsia="en-US"/>
          <w14:ligatures w14:val="none"/>
          <w14:cntxtAlts w14:val="0"/>
        </w:rPr>
      </w:pPr>
      <w:r w:rsidRPr="00E4334F">
        <w:rPr>
          <w:rFonts w:ascii="Times New Roman" w:eastAsiaTheme="minorHAnsi" w:hAnsi="Times New Roman"/>
          <w:b/>
          <w:color w:val="auto"/>
          <w:kern w:val="0"/>
          <w:sz w:val="28"/>
          <w:szCs w:val="28"/>
          <w:lang w:eastAsia="en-US"/>
          <w14:ligatures w14:val="none"/>
          <w14:cntxtAlts w14:val="0"/>
        </w:rPr>
        <w:t>20</w:t>
      </w:r>
      <w:r w:rsidR="002459F9">
        <w:rPr>
          <w:rFonts w:ascii="Times New Roman" w:eastAsiaTheme="minorHAnsi" w:hAnsi="Times New Roman"/>
          <w:b/>
          <w:color w:val="auto"/>
          <w:kern w:val="0"/>
          <w:sz w:val="28"/>
          <w:szCs w:val="28"/>
          <w:lang w:eastAsia="en-US"/>
          <w14:ligatures w14:val="none"/>
          <w14:cntxtAlts w14:val="0"/>
        </w:rPr>
        <w:t>2</w:t>
      </w:r>
      <w:r w:rsidR="009A4E9D">
        <w:rPr>
          <w:rFonts w:ascii="Times New Roman" w:eastAsiaTheme="minorHAnsi" w:hAnsi="Times New Roman"/>
          <w:b/>
          <w:color w:val="auto"/>
          <w:kern w:val="0"/>
          <w:sz w:val="28"/>
          <w:szCs w:val="28"/>
          <w:lang w:eastAsia="en-US"/>
          <w14:ligatures w14:val="none"/>
          <w14:cntxtAlts w14:val="0"/>
        </w:rPr>
        <w:t>2</w:t>
      </w:r>
    </w:p>
    <w:p w:rsidR="009A4E9D" w:rsidRDefault="009A4E9D" w:rsidP="00E4334F">
      <w:pPr>
        <w:spacing w:after="200" w:line="276" w:lineRule="auto"/>
        <w:jc w:val="center"/>
        <w:rPr>
          <w:rFonts w:ascii="Times New Roman" w:eastAsiaTheme="minorHAnsi" w:hAnsi="Times New Roman"/>
          <w:b/>
          <w:color w:val="auto"/>
          <w:kern w:val="0"/>
          <w:sz w:val="28"/>
          <w:szCs w:val="28"/>
          <w:lang w:eastAsia="en-US"/>
          <w14:ligatures w14:val="none"/>
          <w14:cntxtAlts w14:val="0"/>
        </w:rPr>
      </w:pPr>
    </w:p>
    <w:p w:rsidR="002125B8" w:rsidRDefault="002125B8" w:rsidP="00E4334F">
      <w:pPr>
        <w:spacing w:after="200" w:line="276" w:lineRule="auto"/>
        <w:jc w:val="center"/>
        <w:rPr>
          <w:rFonts w:ascii="Times New Roman" w:eastAsiaTheme="minorHAnsi" w:hAnsi="Times New Roman"/>
          <w:b/>
          <w:color w:val="auto"/>
          <w:kern w:val="0"/>
          <w:sz w:val="28"/>
          <w:szCs w:val="28"/>
          <w:lang w:eastAsia="en-US"/>
          <w14:ligatures w14:val="none"/>
          <w14:cntxtAlts w14:val="0"/>
        </w:rPr>
      </w:pPr>
    </w:p>
    <w:p w:rsidR="002125B8" w:rsidRDefault="002125B8" w:rsidP="00E4334F">
      <w:pPr>
        <w:spacing w:after="200" w:line="276" w:lineRule="auto"/>
        <w:jc w:val="center"/>
        <w:rPr>
          <w:rFonts w:ascii="Times New Roman" w:eastAsiaTheme="minorHAnsi" w:hAnsi="Times New Roman"/>
          <w:b/>
          <w:color w:val="auto"/>
          <w:kern w:val="0"/>
          <w:sz w:val="28"/>
          <w:szCs w:val="28"/>
          <w:lang w:eastAsia="en-US"/>
          <w14:ligatures w14:val="none"/>
          <w14:cntxtAlts w14:val="0"/>
        </w:rPr>
      </w:pPr>
    </w:p>
    <w:p w:rsidR="002125B8" w:rsidRPr="00E4334F" w:rsidRDefault="002125B8" w:rsidP="00E4334F">
      <w:pPr>
        <w:spacing w:after="200" w:line="276" w:lineRule="auto"/>
        <w:jc w:val="center"/>
        <w:rPr>
          <w:rFonts w:ascii="Times New Roman" w:eastAsiaTheme="minorHAnsi" w:hAnsi="Times New Roman"/>
          <w:b/>
          <w:color w:val="auto"/>
          <w:kern w:val="0"/>
          <w:sz w:val="28"/>
          <w:szCs w:val="28"/>
          <w:lang w:eastAsia="en-US"/>
          <w14:ligatures w14:val="none"/>
          <w14:cntxtAlts w14:val="0"/>
        </w:rPr>
      </w:pPr>
    </w:p>
    <w:p w:rsidR="00EB62E1" w:rsidRPr="00EB62E1" w:rsidRDefault="00EB62E1" w:rsidP="00EB62E1">
      <w:pPr>
        <w:spacing w:after="0" w:line="240" w:lineRule="auto"/>
        <w:jc w:val="center"/>
        <w:rPr>
          <w:rFonts w:ascii="Times New Roman" w:hAnsi="Times New Roman"/>
          <w:color w:val="auto"/>
          <w:kern w:val="0"/>
          <w:sz w:val="32"/>
          <w:szCs w:val="32"/>
          <w14:ligatures w14:val="none"/>
          <w14:cntxtAlts w14:val="0"/>
        </w:rPr>
      </w:pPr>
      <w:r w:rsidRPr="00EB62E1">
        <w:rPr>
          <w:rFonts w:ascii="Arial" w:hAnsi="Arial" w:cs="Arial"/>
          <w:b/>
          <w:bCs/>
          <w:color w:val="auto"/>
          <w:kern w:val="0"/>
          <w:sz w:val="32"/>
          <w:szCs w:val="32"/>
          <w14:ligatures w14:val="none"/>
          <w14:cntxtAlts w14:val="0"/>
        </w:rPr>
        <w:t>ИЗМЕНЕНИЯ В УГОЛОВНОМ ЗАКОНОДАТЕЛЬСТВЕ</w:t>
      </w:r>
    </w:p>
    <w:p w:rsidR="00EB62E1" w:rsidRPr="00EB62E1" w:rsidRDefault="00EB62E1" w:rsidP="00EB62E1">
      <w:pPr>
        <w:spacing w:after="0" w:line="240" w:lineRule="auto"/>
        <w:ind w:firstLine="540"/>
        <w:jc w:val="both"/>
        <w:rPr>
          <w:rFonts w:ascii="Times New Roman" w:hAnsi="Times New Roman"/>
          <w:color w:val="auto"/>
          <w:kern w:val="0"/>
          <w:sz w:val="32"/>
          <w:szCs w:val="32"/>
          <w14:ligatures w14:val="none"/>
          <w14:cntxtAlts w14:val="0"/>
        </w:rPr>
      </w:pPr>
      <w:r w:rsidRPr="00EB62E1">
        <w:rPr>
          <w:rFonts w:ascii="Times New Roman" w:hAnsi="Times New Roman"/>
          <w:color w:val="auto"/>
          <w:kern w:val="0"/>
          <w:sz w:val="32"/>
          <w:szCs w:val="32"/>
          <w14:ligatures w14:val="none"/>
          <w14:cntxtAlts w14:val="0"/>
        </w:rPr>
        <w:t> </w:t>
      </w:r>
    </w:p>
    <w:p w:rsidR="00EB62E1" w:rsidRPr="00EB62E1" w:rsidRDefault="00EB62E1" w:rsidP="00EB62E1">
      <w:pPr>
        <w:spacing w:after="0" w:line="240" w:lineRule="auto"/>
        <w:ind w:firstLine="540"/>
        <w:jc w:val="both"/>
        <w:rPr>
          <w:rFonts w:ascii="Times New Roman" w:hAnsi="Times New Roman"/>
          <w:color w:val="auto"/>
          <w:kern w:val="0"/>
          <w:sz w:val="32"/>
          <w:szCs w:val="32"/>
          <w14:ligatures w14:val="none"/>
          <w14:cntxtAlts w14:val="0"/>
        </w:rPr>
      </w:pPr>
      <w:r w:rsidRPr="00EB62E1">
        <w:rPr>
          <w:rFonts w:ascii="Times New Roman" w:hAnsi="Times New Roman"/>
          <w:b/>
          <w:bCs/>
          <w:color w:val="auto"/>
          <w:kern w:val="0"/>
          <w:sz w:val="32"/>
          <w:szCs w:val="32"/>
          <w14:ligatures w14:val="none"/>
          <w14:cntxtAlts w14:val="0"/>
        </w:rPr>
        <w:t>Вводится уголовная ответственность за действия, направленные на дискредитацию использования Вооруженных Сил РФ, за распространение заведомо ложной информации об использовании Вооруженных Сил РФ и призывы к введению санкций</w:t>
      </w:r>
      <w:r>
        <w:rPr>
          <w:rFonts w:ascii="Times New Roman" w:hAnsi="Times New Roman"/>
          <w:b/>
          <w:bCs/>
          <w:color w:val="auto"/>
          <w:kern w:val="0"/>
          <w:sz w:val="32"/>
          <w:szCs w:val="32"/>
          <w14:ligatures w14:val="none"/>
          <w14:cntxtAlts w14:val="0"/>
        </w:rPr>
        <w:t>.</w:t>
      </w:r>
      <w:r w:rsidR="00BB7F8E" w:rsidRPr="00BB7F8E">
        <w:rPr>
          <w:rFonts w:ascii="Times New Roman" w:hAnsi="Times New Roman"/>
          <w:snapToGrid w:val="0"/>
          <w:w w:val="0"/>
          <w:sz w:val="0"/>
          <w:szCs w:val="0"/>
          <w:u w:color="000000"/>
          <w:bdr w:val="none" w:sz="0" w:space="0" w:color="000000"/>
          <w:shd w:val="clear" w:color="000000" w:fill="000000"/>
          <w:lang w:val="x-none" w:eastAsia="x-none" w:bidi="x-none"/>
        </w:rPr>
        <w:t xml:space="preserve"> </w:t>
      </w:r>
    </w:p>
    <w:p w:rsidR="00EB62E1" w:rsidRPr="00EB62E1" w:rsidRDefault="00BB7F8E" w:rsidP="00EB62E1">
      <w:pPr>
        <w:spacing w:after="0" w:line="240" w:lineRule="auto"/>
        <w:ind w:firstLine="540"/>
        <w:jc w:val="both"/>
        <w:rPr>
          <w:rFonts w:ascii="Times New Roman" w:hAnsi="Times New Roman"/>
          <w:color w:val="auto"/>
          <w:kern w:val="0"/>
          <w:sz w:val="32"/>
          <w:szCs w:val="32"/>
          <w14:ligatures w14:val="none"/>
          <w14:cntxtAlts w14:val="0"/>
        </w:rPr>
      </w:pPr>
      <w:r w:rsidRPr="00BB7F8E">
        <w:rPr>
          <w:rFonts w:ascii="Times New Roman" w:hAnsi="Times New Roman"/>
          <w:b/>
          <w:bCs/>
          <w:noProof/>
          <w:color w:val="auto"/>
          <w:kern w:val="0"/>
          <w:sz w:val="32"/>
          <w:szCs w:val="32"/>
          <w14:ligatures w14:val="none"/>
          <w14:cntxtAlts w14:val="0"/>
        </w:rPr>
        <w:drawing>
          <wp:anchor distT="0" distB="0" distL="114300" distR="114300" simplePos="0" relativeHeight="251670016" behindDoc="1" locked="0" layoutInCell="1" allowOverlap="1">
            <wp:simplePos x="0" y="0"/>
            <wp:positionH relativeFrom="column">
              <wp:posOffset>3423285</wp:posOffset>
            </wp:positionH>
            <wp:positionV relativeFrom="paragraph">
              <wp:posOffset>110490</wp:posOffset>
            </wp:positionV>
            <wp:extent cx="2857500" cy="1600200"/>
            <wp:effectExtent l="0" t="0" r="0" b="0"/>
            <wp:wrapTight wrapText="bothSides">
              <wp:wrapPolygon edited="0">
                <wp:start x="0" y="0"/>
                <wp:lineTo x="0" y="21343"/>
                <wp:lineTo x="21456" y="21343"/>
                <wp:lineTo x="21456" y="0"/>
                <wp:lineTo x="0" y="0"/>
              </wp:wrapPolygon>
            </wp:wrapTight>
            <wp:docPr id="6" name="Рисунок 6" descr="E:\фото фей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 фейки.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r w:rsidR="00EB62E1" w:rsidRPr="00EB62E1">
        <w:rPr>
          <w:rFonts w:ascii="Times New Roman" w:hAnsi="Times New Roman"/>
          <w:color w:val="auto"/>
          <w:kern w:val="0"/>
          <w:sz w:val="32"/>
          <w:szCs w:val="32"/>
          <w14:ligatures w14:val="none"/>
          <w14:cntxtAlts w14:val="0"/>
        </w:rPr>
        <w:t>Так, введена уголовная ответственность за публичное распространение под видом достоверных сообщений заведомо ложной информации, содержащей данные об использовании Вооруженных Сил РФ в целях защиты интересов РФ и ее граждан, поддержания международного мира и безопасности</w:t>
      </w:r>
      <w:r w:rsidR="00EB62E1">
        <w:rPr>
          <w:rFonts w:ascii="Times New Roman" w:hAnsi="Times New Roman"/>
          <w:color w:val="auto"/>
          <w:kern w:val="0"/>
          <w:sz w:val="32"/>
          <w:szCs w:val="32"/>
          <w14:ligatures w14:val="none"/>
          <w14:cntxtAlts w14:val="0"/>
        </w:rPr>
        <w:t xml:space="preserve"> (ст. 207.3 УК РФ)</w:t>
      </w:r>
      <w:r w:rsidR="00EB62E1" w:rsidRPr="00EB62E1">
        <w:rPr>
          <w:rFonts w:ascii="Times New Roman" w:hAnsi="Times New Roman"/>
          <w:color w:val="auto"/>
          <w:kern w:val="0"/>
          <w:sz w:val="32"/>
          <w:szCs w:val="32"/>
          <w14:ligatures w14:val="none"/>
          <w14:cntxtAlts w14:val="0"/>
        </w:rPr>
        <w:t>. Максимальное наказание за совершение указанного преступления составляет 3 года лишения свободы.</w:t>
      </w:r>
    </w:p>
    <w:p w:rsidR="00EB62E1" w:rsidRPr="00EB62E1" w:rsidRDefault="00EB62E1" w:rsidP="00EB62E1">
      <w:pPr>
        <w:spacing w:after="0" w:line="240" w:lineRule="auto"/>
        <w:ind w:firstLine="540"/>
        <w:jc w:val="both"/>
        <w:rPr>
          <w:rFonts w:ascii="Times New Roman" w:hAnsi="Times New Roman"/>
          <w:color w:val="auto"/>
          <w:kern w:val="0"/>
          <w:sz w:val="32"/>
          <w:szCs w:val="32"/>
          <w14:ligatures w14:val="none"/>
          <w14:cntxtAlts w14:val="0"/>
        </w:rPr>
      </w:pPr>
      <w:r w:rsidRPr="00EB62E1">
        <w:rPr>
          <w:rFonts w:ascii="Times New Roman" w:hAnsi="Times New Roman"/>
          <w:color w:val="auto"/>
          <w:kern w:val="0"/>
          <w:sz w:val="32"/>
          <w:szCs w:val="32"/>
          <w14:ligatures w14:val="none"/>
          <w14:cntxtAlts w14:val="0"/>
        </w:rPr>
        <w:t>Повышенная уголовная ответственность предусмотрена за совершение указанного деяния:</w:t>
      </w:r>
    </w:p>
    <w:p w:rsidR="00EB62E1" w:rsidRPr="00EB62E1" w:rsidRDefault="00EB62E1" w:rsidP="00EB62E1">
      <w:pPr>
        <w:spacing w:after="0" w:line="240" w:lineRule="auto"/>
        <w:ind w:firstLine="540"/>
        <w:jc w:val="both"/>
        <w:rPr>
          <w:rFonts w:ascii="Times New Roman" w:hAnsi="Times New Roman"/>
          <w:color w:val="auto"/>
          <w:kern w:val="0"/>
          <w:sz w:val="32"/>
          <w:szCs w:val="32"/>
          <w14:ligatures w14:val="none"/>
          <w14:cntxtAlts w14:val="0"/>
        </w:rPr>
      </w:pPr>
      <w:r w:rsidRPr="00EB62E1">
        <w:rPr>
          <w:rFonts w:ascii="Times New Roman" w:hAnsi="Times New Roman"/>
          <w:color w:val="auto"/>
          <w:kern w:val="0"/>
          <w:sz w:val="32"/>
          <w:szCs w:val="32"/>
          <w14:ligatures w14:val="none"/>
          <w14:cntxtAlts w14:val="0"/>
        </w:rPr>
        <w:t>- лицом с использованием своего служебного положения;</w:t>
      </w:r>
    </w:p>
    <w:p w:rsidR="00EB62E1" w:rsidRPr="00EB62E1" w:rsidRDefault="00EB62E1" w:rsidP="00EB62E1">
      <w:pPr>
        <w:spacing w:after="0" w:line="240" w:lineRule="auto"/>
        <w:ind w:firstLine="540"/>
        <w:jc w:val="both"/>
        <w:rPr>
          <w:rFonts w:ascii="Times New Roman" w:hAnsi="Times New Roman"/>
          <w:color w:val="auto"/>
          <w:kern w:val="0"/>
          <w:sz w:val="32"/>
          <w:szCs w:val="32"/>
          <w14:ligatures w14:val="none"/>
          <w14:cntxtAlts w14:val="0"/>
        </w:rPr>
      </w:pPr>
      <w:r w:rsidRPr="00EB62E1">
        <w:rPr>
          <w:rFonts w:ascii="Times New Roman" w:hAnsi="Times New Roman"/>
          <w:color w:val="auto"/>
          <w:kern w:val="0"/>
          <w:sz w:val="32"/>
          <w:szCs w:val="32"/>
          <w14:ligatures w14:val="none"/>
          <w14:cntxtAlts w14:val="0"/>
        </w:rPr>
        <w:t>- группой лиц, группой лиц по предварительному сговору или организованной группой;</w:t>
      </w:r>
    </w:p>
    <w:p w:rsidR="00EB62E1" w:rsidRPr="00EB62E1" w:rsidRDefault="00EB62E1" w:rsidP="00EB62E1">
      <w:pPr>
        <w:spacing w:after="0" w:line="240" w:lineRule="auto"/>
        <w:ind w:firstLine="540"/>
        <w:jc w:val="both"/>
        <w:rPr>
          <w:rFonts w:ascii="Times New Roman" w:hAnsi="Times New Roman"/>
          <w:color w:val="auto"/>
          <w:kern w:val="0"/>
          <w:sz w:val="32"/>
          <w:szCs w:val="32"/>
          <w14:ligatures w14:val="none"/>
          <w14:cntxtAlts w14:val="0"/>
        </w:rPr>
      </w:pPr>
      <w:r w:rsidRPr="00EB62E1">
        <w:rPr>
          <w:rFonts w:ascii="Times New Roman" w:hAnsi="Times New Roman"/>
          <w:color w:val="auto"/>
          <w:kern w:val="0"/>
          <w:sz w:val="32"/>
          <w:szCs w:val="32"/>
          <w14:ligatures w14:val="none"/>
          <w14:cntxtAlts w14:val="0"/>
        </w:rPr>
        <w:t>- с искусственным созданием доказательств обвинения;</w:t>
      </w:r>
    </w:p>
    <w:p w:rsidR="00EB62E1" w:rsidRPr="00EB62E1" w:rsidRDefault="00EB62E1" w:rsidP="00EB62E1">
      <w:pPr>
        <w:spacing w:after="0" w:line="240" w:lineRule="auto"/>
        <w:ind w:firstLine="540"/>
        <w:jc w:val="both"/>
        <w:rPr>
          <w:rFonts w:ascii="Times New Roman" w:hAnsi="Times New Roman"/>
          <w:color w:val="auto"/>
          <w:kern w:val="0"/>
          <w:sz w:val="32"/>
          <w:szCs w:val="32"/>
          <w14:ligatures w14:val="none"/>
          <w14:cntxtAlts w14:val="0"/>
        </w:rPr>
      </w:pPr>
      <w:r w:rsidRPr="00EB62E1">
        <w:rPr>
          <w:rFonts w:ascii="Times New Roman" w:hAnsi="Times New Roman"/>
          <w:color w:val="auto"/>
          <w:kern w:val="0"/>
          <w:sz w:val="32"/>
          <w:szCs w:val="32"/>
          <w14:ligatures w14:val="none"/>
          <w14:cntxtAlts w14:val="0"/>
        </w:rPr>
        <w:t>- из корыстных побуждений;</w:t>
      </w:r>
    </w:p>
    <w:p w:rsidR="00EB62E1" w:rsidRPr="00EB62E1" w:rsidRDefault="00EB62E1" w:rsidP="00EB62E1">
      <w:pPr>
        <w:spacing w:after="0" w:line="240" w:lineRule="auto"/>
        <w:ind w:firstLine="540"/>
        <w:jc w:val="both"/>
        <w:rPr>
          <w:rFonts w:ascii="Times New Roman" w:hAnsi="Times New Roman"/>
          <w:color w:val="auto"/>
          <w:kern w:val="0"/>
          <w:sz w:val="32"/>
          <w:szCs w:val="32"/>
          <w14:ligatures w14:val="none"/>
          <w14:cntxtAlts w14:val="0"/>
        </w:rPr>
      </w:pPr>
      <w:r w:rsidRPr="00EB62E1">
        <w:rPr>
          <w:rFonts w:ascii="Times New Roman" w:hAnsi="Times New Roman"/>
          <w:color w:val="auto"/>
          <w:kern w:val="0"/>
          <w:sz w:val="32"/>
          <w:szCs w:val="32"/>
          <w14:ligatures w14:val="none"/>
          <w14:cntxtAlts w14:val="0"/>
        </w:rPr>
        <w:t>-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EB62E1" w:rsidRPr="00EB62E1" w:rsidRDefault="00EB62E1" w:rsidP="00EB62E1">
      <w:pPr>
        <w:spacing w:after="0" w:line="240" w:lineRule="auto"/>
        <w:ind w:firstLine="540"/>
        <w:jc w:val="both"/>
        <w:rPr>
          <w:rFonts w:ascii="Times New Roman" w:hAnsi="Times New Roman"/>
          <w:color w:val="auto"/>
          <w:kern w:val="0"/>
          <w:sz w:val="32"/>
          <w:szCs w:val="32"/>
          <w14:ligatures w14:val="none"/>
          <w14:cntxtAlts w14:val="0"/>
        </w:rPr>
      </w:pPr>
      <w:r w:rsidRPr="00EB62E1">
        <w:rPr>
          <w:rFonts w:ascii="Times New Roman" w:hAnsi="Times New Roman"/>
          <w:color w:val="auto"/>
          <w:kern w:val="0"/>
          <w:sz w:val="32"/>
          <w:szCs w:val="32"/>
          <w14:ligatures w14:val="none"/>
          <w14:cntxtAlts w14:val="0"/>
        </w:rPr>
        <w:t>- повлекшее тяжкие последствия.</w:t>
      </w:r>
    </w:p>
    <w:p w:rsidR="00EB62E1" w:rsidRPr="00EB62E1" w:rsidRDefault="00EB62E1" w:rsidP="00EB62E1">
      <w:pPr>
        <w:spacing w:after="0" w:line="240" w:lineRule="auto"/>
        <w:ind w:firstLine="540"/>
        <w:jc w:val="both"/>
        <w:rPr>
          <w:rFonts w:ascii="Times New Roman" w:hAnsi="Times New Roman"/>
          <w:color w:val="auto"/>
          <w:kern w:val="0"/>
          <w:sz w:val="32"/>
          <w:szCs w:val="32"/>
          <w14:ligatures w14:val="none"/>
          <w14:cntxtAlts w14:val="0"/>
        </w:rPr>
      </w:pPr>
      <w:r w:rsidRPr="00EB62E1">
        <w:rPr>
          <w:rFonts w:ascii="Times New Roman" w:hAnsi="Times New Roman"/>
          <w:color w:val="auto"/>
          <w:kern w:val="0"/>
          <w:sz w:val="32"/>
          <w:szCs w:val="32"/>
          <w14:ligatures w14:val="none"/>
          <w14:cntxtAlts w14:val="0"/>
        </w:rPr>
        <w:t>Также введена уголовная ответственность за публичные действия, направленные на дискредитацию использования Вооруженных Сил РФ в целях защиты интересов РФ и ее граждан, поддержания международного мира и безопасности, в том числе публичные призывы к воспрепятствованию использования Вооруженных Сил РФ в указанных целях, совершенные лицом после его привлечения к административной ответственности за аналогичное деяние в течение одного года</w:t>
      </w:r>
      <w:r>
        <w:rPr>
          <w:rFonts w:ascii="Times New Roman" w:hAnsi="Times New Roman"/>
          <w:color w:val="auto"/>
          <w:kern w:val="0"/>
          <w:sz w:val="32"/>
          <w:szCs w:val="32"/>
          <w14:ligatures w14:val="none"/>
          <w14:cntxtAlts w14:val="0"/>
        </w:rPr>
        <w:t xml:space="preserve"> (ст. 280.3 УК РФ)</w:t>
      </w:r>
      <w:r w:rsidRPr="00EB62E1">
        <w:rPr>
          <w:rFonts w:ascii="Times New Roman" w:hAnsi="Times New Roman"/>
          <w:color w:val="auto"/>
          <w:kern w:val="0"/>
          <w:sz w:val="32"/>
          <w:szCs w:val="32"/>
          <w14:ligatures w14:val="none"/>
          <w14:cntxtAlts w14:val="0"/>
        </w:rPr>
        <w:t>. Максимальное наказание за совершение указанного преступления составляет 3 года лишения свободы.</w:t>
      </w:r>
    </w:p>
    <w:p w:rsidR="00EB62E1" w:rsidRPr="00EB62E1" w:rsidRDefault="00EB62E1" w:rsidP="00EB62E1">
      <w:pPr>
        <w:spacing w:after="0" w:line="240" w:lineRule="auto"/>
        <w:ind w:firstLine="540"/>
        <w:jc w:val="both"/>
        <w:rPr>
          <w:rFonts w:ascii="Times New Roman" w:hAnsi="Times New Roman"/>
          <w:color w:val="auto"/>
          <w:kern w:val="0"/>
          <w:sz w:val="32"/>
          <w:szCs w:val="32"/>
          <w14:ligatures w14:val="none"/>
          <w14:cntxtAlts w14:val="0"/>
        </w:rPr>
      </w:pPr>
      <w:r w:rsidRPr="00EB62E1">
        <w:rPr>
          <w:rFonts w:ascii="Times New Roman" w:hAnsi="Times New Roman"/>
          <w:color w:val="auto"/>
          <w:kern w:val="0"/>
          <w:sz w:val="32"/>
          <w:szCs w:val="32"/>
          <w14:ligatures w14:val="none"/>
          <w14:cntxtAlts w14:val="0"/>
        </w:rPr>
        <w:lastRenderedPageBreak/>
        <w:t>При этом повышенная уголовная ответственность предусмотрена за совершение указанных деяний, повлекших смерть по неосторожности или причинение вреда здоровью граждан, имуществу, массовые нарушения общественного порядка либо создавших помехи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w:t>
      </w:r>
    </w:p>
    <w:p w:rsidR="00EB62E1" w:rsidRDefault="00EB62E1" w:rsidP="00EB62E1">
      <w:pPr>
        <w:spacing w:after="0" w:line="240" w:lineRule="auto"/>
        <w:ind w:firstLine="540"/>
        <w:jc w:val="both"/>
        <w:rPr>
          <w:rFonts w:ascii="Times New Roman" w:hAnsi="Times New Roman"/>
          <w:color w:val="auto"/>
          <w:kern w:val="0"/>
          <w:sz w:val="32"/>
          <w:szCs w:val="32"/>
          <w14:ligatures w14:val="none"/>
          <w14:cntxtAlts w14:val="0"/>
        </w:rPr>
      </w:pPr>
      <w:r w:rsidRPr="00EB62E1">
        <w:rPr>
          <w:rFonts w:ascii="Times New Roman" w:hAnsi="Times New Roman"/>
          <w:color w:val="auto"/>
          <w:kern w:val="0"/>
          <w:sz w:val="32"/>
          <w:szCs w:val="32"/>
          <w14:ligatures w14:val="none"/>
          <w14:cntxtAlts w14:val="0"/>
        </w:rPr>
        <w:t>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РФ, граждан РФ либо российских юридических лиц, совершенные гражданином РФ после его привлечения к административной ответственности за аналогичное деяние в течение одного года, максимальное наказание составит 3 года лишения свободы</w:t>
      </w:r>
      <w:r>
        <w:rPr>
          <w:rFonts w:ascii="Times New Roman" w:hAnsi="Times New Roman"/>
          <w:color w:val="auto"/>
          <w:kern w:val="0"/>
          <w:sz w:val="32"/>
          <w:szCs w:val="32"/>
          <w14:ligatures w14:val="none"/>
          <w14:cntxtAlts w14:val="0"/>
        </w:rPr>
        <w:t xml:space="preserve"> (ст. 283.2 УК РФ)</w:t>
      </w:r>
      <w:r w:rsidRPr="00EB62E1">
        <w:rPr>
          <w:rFonts w:ascii="Times New Roman" w:hAnsi="Times New Roman"/>
          <w:color w:val="auto"/>
          <w:kern w:val="0"/>
          <w:sz w:val="32"/>
          <w:szCs w:val="32"/>
          <w14:ligatures w14:val="none"/>
          <w14:cntxtAlts w14:val="0"/>
        </w:rPr>
        <w:t>.</w:t>
      </w:r>
    </w:p>
    <w:p w:rsidR="00BB7F8E" w:rsidRDefault="00BB7F8E" w:rsidP="00EB62E1">
      <w:pPr>
        <w:spacing w:after="0" w:line="240" w:lineRule="auto"/>
        <w:ind w:firstLine="540"/>
        <w:jc w:val="both"/>
        <w:rPr>
          <w:rFonts w:ascii="Times New Roman" w:hAnsi="Times New Roman"/>
          <w:color w:val="auto"/>
          <w:kern w:val="0"/>
          <w:sz w:val="32"/>
          <w:szCs w:val="32"/>
          <w14:ligatures w14:val="none"/>
          <w14:cntxtAlts w14:val="0"/>
        </w:rPr>
      </w:pPr>
    </w:p>
    <w:p w:rsidR="00BB7F8E" w:rsidRPr="00EB62E1" w:rsidRDefault="00BB7F8E" w:rsidP="00EB62E1">
      <w:pPr>
        <w:spacing w:after="0" w:line="240" w:lineRule="auto"/>
        <w:ind w:firstLine="540"/>
        <w:jc w:val="both"/>
        <w:rPr>
          <w:rFonts w:ascii="Times New Roman" w:hAnsi="Times New Roman"/>
          <w:b/>
          <w:i/>
          <w:color w:val="auto"/>
          <w:kern w:val="0"/>
          <w:sz w:val="32"/>
          <w:szCs w:val="32"/>
          <w14:ligatures w14:val="none"/>
          <w14:cntxtAlts w14:val="0"/>
        </w:rPr>
      </w:pPr>
      <w:r w:rsidRPr="00BB7F8E">
        <w:rPr>
          <w:rFonts w:ascii="Times New Roman" w:hAnsi="Times New Roman"/>
          <w:b/>
          <w:i/>
          <w:color w:val="auto"/>
          <w:kern w:val="0"/>
          <w:sz w:val="32"/>
          <w:szCs w:val="32"/>
          <w14:ligatures w14:val="none"/>
          <w14:cntxtAlts w14:val="0"/>
        </w:rPr>
        <w:t xml:space="preserve">Все, кто защищают интересы России за ее пределами – неважно носят они погоны или нет – должны быть надежно защищены от любых провокаций, лжи и дискредитации! </w:t>
      </w:r>
    </w:p>
    <w:p w:rsidR="00EB62E1" w:rsidRDefault="00EB62E1" w:rsidP="002459F9">
      <w:pPr>
        <w:widowControl w:val="0"/>
        <w:spacing w:after="0" w:line="240" w:lineRule="auto"/>
        <w:ind w:firstLine="709"/>
        <w:jc w:val="center"/>
        <w:rPr>
          <w:rFonts w:ascii="Times New Roman" w:hAnsi="Times New Roman"/>
          <w:b/>
          <w:sz w:val="28"/>
          <w:szCs w:val="28"/>
          <w14:ligatures w14:val="none"/>
        </w:rPr>
      </w:pPr>
    </w:p>
    <w:p w:rsidR="0003771E" w:rsidRDefault="0003771E" w:rsidP="00BB7F8E">
      <w:pPr>
        <w:widowControl w:val="0"/>
        <w:spacing w:after="0" w:line="240" w:lineRule="auto"/>
        <w:rPr>
          <w14:ligatures w14:val="none"/>
        </w:rPr>
      </w:pPr>
    </w:p>
    <w:p w:rsidR="0003771E" w:rsidRPr="002125B8" w:rsidRDefault="00BB7F8E" w:rsidP="002125B8">
      <w:pPr>
        <w:pStyle w:val="msoaddress"/>
        <w:widowControl w:val="0"/>
        <w:spacing w:line="240" w:lineRule="exact"/>
        <w:rPr>
          <w:rFonts w:ascii="Times New Roman" w:hAnsi="Times New Roman"/>
          <w:b/>
          <w:bCs/>
          <w:sz w:val="20"/>
          <w:szCs w:val="20"/>
          <w14:ligatures w14:val="none"/>
        </w:rPr>
      </w:pPr>
      <w:r w:rsidRPr="002125B8">
        <w:rPr>
          <w:rFonts w:ascii="Times New Roman" w:hAnsi="Times New Roman"/>
          <w:b/>
          <w:bCs/>
          <w:sz w:val="20"/>
          <w:szCs w:val="20"/>
          <w14:ligatures w14:val="none"/>
        </w:rPr>
        <w:drawing>
          <wp:anchor distT="0" distB="0" distL="114300" distR="114300" simplePos="0" relativeHeight="251668992" behindDoc="0" locked="0" layoutInCell="1" allowOverlap="1" wp14:anchorId="1C97CFB2" wp14:editId="0707946B">
            <wp:simplePos x="0" y="0"/>
            <wp:positionH relativeFrom="column">
              <wp:posOffset>3908425</wp:posOffset>
            </wp:positionH>
            <wp:positionV relativeFrom="paragraph">
              <wp:posOffset>13970</wp:posOffset>
            </wp:positionV>
            <wp:extent cx="2344420" cy="1562100"/>
            <wp:effectExtent l="0" t="0" r="0" b="0"/>
            <wp:wrapSquare wrapText="bothSides"/>
            <wp:docPr id="4" name="Рисунок 4" descr="прокура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окуратур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442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5B8" w:rsidRPr="002125B8">
        <w:rPr>
          <w:rFonts w:ascii="Times New Roman" w:hAnsi="Times New Roman"/>
          <w:b/>
          <w:bCs/>
          <w:sz w:val="20"/>
          <w:szCs w:val="20"/>
          <w14:ligatures w14:val="none"/>
        </w:rPr>
        <w:t xml:space="preserve">НОВОСИЛЬСКАЯ МЕЖРАЙОННАЯ ПРОКУРАТУРА </w:t>
      </w:r>
    </w:p>
    <w:p w:rsidR="0003771E" w:rsidRDefault="0003771E" w:rsidP="000141C8">
      <w:pPr>
        <w:pStyle w:val="msoaddress"/>
        <w:widowControl w:val="0"/>
        <w:spacing w:line="240" w:lineRule="exact"/>
        <w:jc w:val="center"/>
        <w:rPr>
          <w:rFonts w:ascii="Times New Roman" w:hAnsi="Times New Roman"/>
          <w:b/>
          <w:bCs/>
          <w:sz w:val="20"/>
          <w:szCs w:val="20"/>
          <w14:ligatures w14:val="none"/>
        </w:rPr>
      </w:pPr>
      <w:r>
        <w:rPr>
          <w:rFonts w:ascii="Times New Roman" w:hAnsi="Times New Roman"/>
          <w:b/>
          <w:bCs/>
          <w:sz w:val="20"/>
          <w:szCs w:val="20"/>
          <w14:ligatures w14:val="none"/>
        </w:rPr>
        <w:t> </w:t>
      </w:r>
    </w:p>
    <w:p w:rsidR="0003771E" w:rsidRPr="0003771E" w:rsidRDefault="0003771E" w:rsidP="000141C8">
      <w:pPr>
        <w:pStyle w:val="msoaddress"/>
        <w:widowControl w:val="0"/>
        <w:spacing w:line="240" w:lineRule="exact"/>
        <w:rPr>
          <w:rFonts w:ascii="Times New Roman" w:hAnsi="Times New Roman"/>
          <w:sz w:val="28"/>
          <w:szCs w:val="28"/>
          <w14:ligatures w14:val="none"/>
        </w:rPr>
      </w:pPr>
      <w:r w:rsidRPr="0003771E">
        <w:rPr>
          <w:rFonts w:ascii="Times New Roman" w:hAnsi="Times New Roman"/>
          <w:sz w:val="28"/>
          <w:szCs w:val="28"/>
          <w14:ligatures w14:val="none"/>
        </w:rPr>
        <w:t xml:space="preserve">Адрес: </w:t>
      </w:r>
      <w:r w:rsidR="002125B8">
        <w:rPr>
          <w:rFonts w:ascii="Times New Roman" w:hAnsi="Times New Roman"/>
          <w:sz w:val="28"/>
          <w:szCs w:val="28"/>
          <w14:ligatures w14:val="none"/>
        </w:rPr>
        <w:t>3035</w:t>
      </w:r>
      <w:r w:rsidR="002459F9">
        <w:rPr>
          <w:rFonts w:ascii="Times New Roman" w:hAnsi="Times New Roman"/>
          <w:sz w:val="28"/>
          <w:szCs w:val="28"/>
          <w14:ligatures w14:val="none"/>
        </w:rPr>
        <w:t>00</w:t>
      </w:r>
      <w:r w:rsidRPr="0003771E">
        <w:rPr>
          <w:rFonts w:ascii="Times New Roman" w:hAnsi="Times New Roman"/>
          <w:sz w:val="28"/>
          <w:szCs w:val="28"/>
          <w14:ligatures w14:val="none"/>
        </w:rPr>
        <w:t xml:space="preserve">, </w:t>
      </w:r>
      <w:r w:rsidR="002125B8">
        <w:rPr>
          <w:rFonts w:ascii="Times New Roman" w:hAnsi="Times New Roman"/>
          <w:sz w:val="28"/>
          <w:szCs w:val="28"/>
          <w14:ligatures w14:val="none"/>
        </w:rPr>
        <w:t>г.</w:t>
      </w:r>
      <w:r w:rsidR="002459F9">
        <w:rPr>
          <w:rFonts w:ascii="Times New Roman" w:hAnsi="Times New Roman"/>
          <w:sz w:val="28"/>
          <w:szCs w:val="28"/>
          <w14:ligatures w14:val="none"/>
        </w:rPr>
        <w:t xml:space="preserve"> </w:t>
      </w:r>
      <w:r w:rsidR="002125B8">
        <w:rPr>
          <w:rFonts w:ascii="Times New Roman" w:hAnsi="Times New Roman"/>
          <w:sz w:val="28"/>
          <w:szCs w:val="28"/>
          <w14:ligatures w14:val="none"/>
        </w:rPr>
        <w:t>Новосиль</w:t>
      </w:r>
      <w:r w:rsidR="002459F9">
        <w:rPr>
          <w:rFonts w:ascii="Times New Roman" w:hAnsi="Times New Roman"/>
          <w:sz w:val="28"/>
          <w:szCs w:val="28"/>
          <w14:ligatures w14:val="none"/>
        </w:rPr>
        <w:t xml:space="preserve">, ул. </w:t>
      </w:r>
      <w:r w:rsidR="002125B8">
        <w:rPr>
          <w:rFonts w:ascii="Times New Roman" w:hAnsi="Times New Roman"/>
          <w:sz w:val="28"/>
          <w:szCs w:val="28"/>
          <w14:ligatures w14:val="none"/>
        </w:rPr>
        <w:t>Коммунаров</w:t>
      </w:r>
      <w:r w:rsidR="002459F9">
        <w:rPr>
          <w:rFonts w:ascii="Times New Roman" w:hAnsi="Times New Roman"/>
          <w:sz w:val="28"/>
          <w:szCs w:val="28"/>
          <w14:ligatures w14:val="none"/>
        </w:rPr>
        <w:t xml:space="preserve">, </w:t>
      </w:r>
      <w:r w:rsidR="002125B8">
        <w:rPr>
          <w:rFonts w:ascii="Times New Roman" w:hAnsi="Times New Roman"/>
          <w:sz w:val="28"/>
          <w:szCs w:val="28"/>
          <w14:ligatures w14:val="none"/>
        </w:rPr>
        <w:t>1</w:t>
      </w:r>
    </w:p>
    <w:p w:rsidR="0003771E" w:rsidRPr="0003771E" w:rsidRDefault="002125B8" w:rsidP="000141C8">
      <w:pPr>
        <w:pStyle w:val="msoaddress"/>
        <w:widowControl w:val="0"/>
        <w:spacing w:line="240" w:lineRule="exact"/>
        <w:rPr>
          <w:rFonts w:ascii="Times New Roman" w:hAnsi="Times New Roman"/>
          <w:sz w:val="28"/>
          <w:szCs w:val="28"/>
          <w14:ligatures w14:val="none"/>
        </w:rPr>
      </w:pPr>
      <w:r>
        <w:rPr>
          <w:rFonts w:ascii="Times New Roman" w:hAnsi="Times New Roman"/>
          <w:sz w:val="28"/>
          <w:szCs w:val="28"/>
          <w14:ligatures w14:val="none"/>
        </w:rPr>
        <w:t>Тел.: 2-15-84</w:t>
      </w:r>
    </w:p>
    <w:p w:rsidR="0003771E" w:rsidRDefault="0003771E" w:rsidP="000141C8">
      <w:pPr>
        <w:pStyle w:val="msoaddress"/>
        <w:widowControl w:val="0"/>
        <w:spacing w:line="240" w:lineRule="exact"/>
        <w:jc w:val="center"/>
        <w:rPr>
          <w:rFonts w:ascii="Times New Roman" w:hAnsi="Times New Roman"/>
          <w:b/>
          <w:bCs/>
          <w:sz w:val="20"/>
          <w:szCs w:val="20"/>
          <w14:ligatures w14:val="none"/>
        </w:rPr>
      </w:pPr>
    </w:p>
    <w:p w:rsidR="0003771E" w:rsidRPr="0003771E" w:rsidRDefault="002459F9" w:rsidP="000141C8">
      <w:pPr>
        <w:widowControl w:val="0"/>
        <w:spacing w:after="0" w:line="240" w:lineRule="exact"/>
        <w:jc w:val="both"/>
        <w:rPr>
          <w:rFonts w:ascii="Times New Roman" w:hAnsi="Times New Roman"/>
          <w:b/>
          <w:bCs/>
          <w:sz w:val="28"/>
          <w:szCs w:val="28"/>
          <w14:ligatures w14:val="none"/>
        </w:rPr>
      </w:pPr>
      <w:r>
        <w:rPr>
          <w:rFonts w:ascii="Times New Roman" w:hAnsi="Times New Roman"/>
          <w:b/>
          <w:bCs/>
          <w:sz w:val="28"/>
          <w:szCs w:val="28"/>
          <w14:ligatures w14:val="none"/>
        </w:rPr>
        <w:t xml:space="preserve">ОМВД России по </w:t>
      </w:r>
      <w:r w:rsidR="002125B8">
        <w:rPr>
          <w:rFonts w:ascii="Times New Roman" w:hAnsi="Times New Roman"/>
          <w:b/>
          <w:bCs/>
          <w:sz w:val="28"/>
          <w:szCs w:val="28"/>
          <w14:ligatures w14:val="none"/>
        </w:rPr>
        <w:t>Орловской</w:t>
      </w:r>
      <w:r>
        <w:rPr>
          <w:rFonts w:ascii="Times New Roman" w:hAnsi="Times New Roman"/>
          <w:b/>
          <w:bCs/>
          <w:sz w:val="28"/>
          <w:szCs w:val="28"/>
          <w14:ligatures w14:val="none"/>
        </w:rPr>
        <w:t xml:space="preserve"> </w:t>
      </w:r>
      <w:r w:rsidR="002125B8">
        <w:rPr>
          <w:rFonts w:ascii="Times New Roman" w:hAnsi="Times New Roman"/>
          <w:b/>
          <w:bCs/>
          <w:sz w:val="28"/>
          <w:szCs w:val="28"/>
          <w14:ligatures w14:val="none"/>
        </w:rPr>
        <w:t>области</w:t>
      </w:r>
    </w:p>
    <w:p w:rsidR="000141C8" w:rsidRDefault="000141C8" w:rsidP="000141C8">
      <w:pPr>
        <w:pStyle w:val="msoaddress"/>
        <w:widowControl w:val="0"/>
        <w:spacing w:line="240" w:lineRule="exact"/>
        <w:jc w:val="center"/>
        <w:rPr>
          <w:rFonts w:ascii="Times New Roman" w:hAnsi="Times New Roman"/>
          <w:b/>
          <w:bCs/>
          <w:sz w:val="20"/>
          <w:szCs w:val="20"/>
          <w14:ligatures w14:val="none"/>
        </w:rPr>
      </w:pPr>
      <w:r>
        <w:rPr>
          <w:rFonts w:ascii="Times New Roman" w:hAnsi="Times New Roman"/>
          <w:b/>
          <w:bCs/>
          <w:sz w:val="20"/>
          <w:szCs w:val="20"/>
          <w14:ligatures w14:val="none"/>
        </w:rPr>
        <w:t> </w:t>
      </w:r>
    </w:p>
    <w:p w:rsidR="000141C8" w:rsidRDefault="000141C8" w:rsidP="000141C8">
      <w:pPr>
        <w:widowControl w:val="0"/>
        <w:spacing w:after="0" w:line="240" w:lineRule="exact"/>
        <w:rPr>
          <w:rFonts w:ascii="Times New Roman" w:hAnsi="Times New Roman"/>
          <w:sz w:val="28"/>
          <w:szCs w:val="28"/>
          <w14:ligatures w14:val="none"/>
        </w:rPr>
      </w:pPr>
      <w:r w:rsidRPr="0003771E">
        <w:rPr>
          <w:rFonts w:ascii="Times New Roman" w:hAnsi="Times New Roman"/>
          <w:sz w:val="28"/>
          <w:szCs w:val="28"/>
          <w14:ligatures w14:val="none"/>
        </w:rPr>
        <w:t xml:space="preserve">Адрес: </w:t>
      </w:r>
      <w:r w:rsidR="002125B8">
        <w:rPr>
          <w:rFonts w:ascii="Times New Roman" w:hAnsi="Times New Roman"/>
          <w:sz w:val="28"/>
          <w:szCs w:val="28"/>
          <w14:ligatures w14:val="none"/>
        </w:rPr>
        <w:t>302028</w:t>
      </w:r>
      <w:r w:rsidRPr="0003771E">
        <w:rPr>
          <w:rFonts w:ascii="Times New Roman" w:hAnsi="Times New Roman"/>
          <w:sz w:val="28"/>
          <w:szCs w:val="28"/>
          <w14:ligatures w14:val="none"/>
        </w:rPr>
        <w:t xml:space="preserve">, </w:t>
      </w:r>
      <w:r w:rsidR="002125B8">
        <w:rPr>
          <w:rFonts w:ascii="Times New Roman" w:hAnsi="Times New Roman"/>
          <w:sz w:val="28"/>
          <w:szCs w:val="28"/>
          <w14:ligatures w14:val="none"/>
        </w:rPr>
        <w:t>г.</w:t>
      </w:r>
      <w:r>
        <w:rPr>
          <w:rFonts w:ascii="Times New Roman" w:hAnsi="Times New Roman"/>
          <w:sz w:val="28"/>
          <w:szCs w:val="28"/>
          <w14:ligatures w14:val="none"/>
        </w:rPr>
        <w:t xml:space="preserve"> </w:t>
      </w:r>
      <w:r w:rsidR="002125B8">
        <w:rPr>
          <w:rFonts w:ascii="Times New Roman" w:hAnsi="Times New Roman"/>
          <w:sz w:val="28"/>
          <w:szCs w:val="28"/>
          <w14:ligatures w14:val="none"/>
        </w:rPr>
        <w:t xml:space="preserve">Орел, </w:t>
      </w:r>
      <w:r>
        <w:rPr>
          <w:rFonts w:ascii="Times New Roman" w:hAnsi="Times New Roman"/>
          <w:sz w:val="28"/>
          <w:szCs w:val="28"/>
          <w14:ligatures w14:val="none"/>
        </w:rPr>
        <w:t xml:space="preserve">ул. </w:t>
      </w:r>
      <w:r w:rsidR="002125B8">
        <w:rPr>
          <w:rFonts w:ascii="Times New Roman" w:hAnsi="Times New Roman"/>
          <w:sz w:val="28"/>
          <w:szCs w:val="28"/>
          <w14:ligatures w14:val="none"/>
        </w:rPr>
        <w:t>Тургенева, 17</w:t>
      </w:r>
    </w:p>
    <w:p w:rsidR="0003771E" w:rsidRDefault="002459F9" w:rsidP="000141C8">
      <w:pPr>
        <w:widowControl w:val="0"/>
        <w:spacing w:after="0" w:line="240" w:lineRule="exact"/>
        <w:rPr>
          <w:rFonts w:ascii="Times New Roman" w:hAnsi="Times New Roman"/>
          <w:bCs/>
          <w:sz w:val="28"/>
          <w:szCs w:val="28"/>
          <w14:ligatures w14:val="none"/>
        </w:rPr>
      </w:pPr>
      <w:r>
        <w:rPr>
          <w:rFonts w:ascii="Times New Roman" w:hAnsi="Times New Roman"/>
          <w:bCs/>
          <w:sz w:val="28"/>
          <w:szCs w:val="28"/>
          <w14:ligatures w14:val="none"/>
        </w:rPr>
        <w:t>Тел:</w:t>
      </w:r>
      <w:r w:rsidR="000141C8">
        <w:rPr>
          <w:rFonts w:ascii="Times New Roman" w:hAnsi="Times New Roman"/>
          <w:bCs/>
          <w:sz w:val="28"/>
          <w:szCs w:val="28"/>
          <w14:ligatures w14:val="none"/>
        </w:rPr>
        <w:t xml:space="preserve"> </w:t>
      </w:r>
      <w:r w:rsidR="002125B8">
        <w:rPr>
          <w:rFonts w:ascii="Times New Roman" w:hAnsi="Times New Roman"/>
          <w:bCs/>
          <w:sz w:val="28"/>
          <w:szCs w:val="28"/>
          <w14:ligatures w14:val="none"/>
        </w:rPr>
        <w:t>43-32-32</w:t>
      </w:r>
    </w:p>
    <w:p w:rsidR="002459F9" w:rsidRDefault="002459F9" w:rsidP="000141C8">
      <w:pPr>
        <w:widowControl w:val="0"/>
        <w:spacing w:after="0" w:line="240" w:lineRule="exact"/>
        <w:rPr>
          <w:rFonts w:ascii="Times New Roman" w:hAnsi="Times New Roman"/>
          <w:bCs/>
          <w:sz w:val="28"/>
          <w:szCs w:val="28"/>
          <w14:ligatures w14:val="none"/>
        </w:rPr>
      </w:pPr>
    </w:p>
    <w:p w:rsidR="002459F9" w:rsidRDefault="002459F9" w:rsidP="0003771E">
      <w:pPr>
        <w:widowControl w:val="0"/>
        <w:spacing w:after="0" w:line="240" w:lineRule="auto"/>
        <w:rPr>
          <w:rFonts w:ascii="Times New Roman" w:hAnsi="Times New Roman"/>
          <w:bCs/>
          <w:sz w:val="28"/>
          <w:szCs w:val="28"/>
          <w14:ligatures w14:val="none"/>
        </w:rPr>
      </w:pPr>
      <w:bookmarkStart w:id="0" w:name="_GoBack"/>
      <w:bookmarkEnd w:id="0"/>
    </w:p>
    <w:p w:rsidR="0003771E" w:rsidRDefault="0003771E" w:rsidP="0003771E">
      <w:pPr>
        <w:pStyle w:val="msoaddress"/>
        <w:widowControl w:val="0"/>
        <w:spacing w:line="180" w:lineRule="auto"/>
        <w:jc w:val="center"/>
        <w:rPr>
          <w:rFonts w:ascii="Times New Roman" w:hAnsi="Times New Roman"/>
          <w:b/>
          <w:bCs/>
          <w:sz w:val="20"/>
          <w:szCs w:val="20"/>
          <w14:ligatures w14:val="none"/>
        </w:rPr>
      </w:pPr>
    </w:p>
    <w:sectPr w:rsidR="0003771E" w:rsidSect="009A4E9D">
      <w:headerReference w:type="default" r:id="rId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D8A" w:rsidRDefault="00E81D8A" w:rsidP="00133430">
      <w:pPr>
        <w:spacing w:after="0" w:line="240" w:lineRule="auto"/>
      </w:pPr>
      <w:r>
        <w:separator/>
      </w:r>
    </w:p>
  </w:endnote>
  <w:endnote w:type="continuationSeparator" w:id="0">
    <w:p w:rsidR="00E81D8A" w:rsidRDefault="00E81D8A" w:rsidP="0013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D8A" w:rsidRDefault="00E81D8A" w:rsidP="00133430">
      <w:pPr>
        <w:spacing w:after="0" w:line="240" w:lineRule="auto"/>
      </w:pPr>
      <w:r>
        <w:separator/>
      </w:r>
    </w:p>
  </w:footnote>
  <w:footnote w:type="continuationSeparator" w:id="0">
    <w:p w:rsidR="00E81D8A" w:rsidRDefault="00E81D8A" w:rsidP="00133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060267"/>
      <w:docPartObj>
        <w:docPartGallery w:val="Page Numbers (Top of Page)"/>
        <w:docPartUnique/>
      </w:docPartObj>
    </w:sdtPr>
    <w:sdtEndPr/>
    <w:sdtContent>
      <w:p w:rsidR="00133430" w:rsidRDefault="00133430">
        <w:pPr>
          <w:pStyle w:val="a4"/>
          <w:jc w:val="center"/>
        </w:pPr>
        <w:r>
          <w:fldChar w:fldCharType="begin"/>
        </w:r>
        <w:r>
          <w:instrText>PAGE   \* MERGEFORMAT</w:instrText>
        </w:r>
        <w:r>
          <w:fldChar w:fldCharType="separate"/>
        </w:r>
        <w:r w:rsidR="002125B8">
          <w:rPr>
            <w:noProof/>
          </w:rPr>
          <w:t>3</w:t>
        </w:r>
        <w:r>
          <w:fldChar w:fldCharType="end"/>
        </w:r>
      </w:p>
    </w:sdtContent>
  </w:sdt>
  <w:p w:rsidR="00133430" w:rsidRDefault="001334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5F"/>
    <w:rsid w:val="000141C8"/>
    <w:rsid w:val="0003771E"/>
    <w:rsid w:val="000D7A49"/>
    <w:rsid w:val="00120E5F"/>
    <w:rsid w:val="00133430"/>
    <w:rsid w:val="001933DB"/>
    <w:rsid w:val="002125B8"/>
    <w:rsid w:val="0022550A"/>
    <w:rsid w:val="002459F9"/>
    <w:rsid w:val="005F3EEC"/>
    <w:rsid w:val="006A2AEC"/>
    <w:rsid w:val="00807A2A"/>
    <w:rsid w:val="008267C4"/>
    <w:rsid w:val="009452B0"/>
    <w:rsid w:val="009A4E9D"/>
    <w:rsid w:val="009C622F"/>
    <w:rsid w:val="00BB7F8E"/>
    <w:rsid w:val="00CF17B0"/>
    <w:rsid w:val="00E4334F"/>
    <w:rsid w:val="00E511BA"/>
    <w:rsid w:val="00E81D8A"/>
    <w:rsid w:val="00EB62E1"/>
    <w:rsid w:val="00EF1293"/>
    <w:rsid w:val="00F57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2]"/>
    </o:shapedefaults>
    <o:shapelayout v:ext="edit">
      <o:idmap v:ext="edit" data="1"/>
    </o:shapelayout>
  </w:shapeDefaults>
  <w:decimalSymbol w:val=","/>
  <w:listSeparator w:val=";"/>
  <w14:docId w14:val="416E5978"/>
  <w15:docId w15:val="{306E4B8C-269C-4BBB-8532-EB38B8EE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E5F"/>
    <w:pPr>
      <w:spacing w:after="120" w:line="285" w:lineRule="auto"/>
    </w:pPr>
    <w:rPr>
      <w:rFonts w:ascii="Calibri" w:eastAsia="Times New Roman" w:hAnsi="Calibri" w:cs="Times New Roman"/>
      <w:color w:val="000000"/>
      <w:kern w:val="28"/>
      <w:sz w:val="20"/>
      <w:szCs w:val="20"/>
      <w:lang w:eastAsia="ru-RU"/>
      <w14:ligatures w14:val="standard"/>
      <w14:cntxtAlts/>
    </w:rPr>
  </w:style>
  <w:style w:type="paragraph" w:styleId="7">
    <w:name w:val="heading 7"/>
    <w:basedOn w:val="a"/>
    <w:next w:val="a"/>
    <w:link w:val="70"/>
    <w:uiPriority w:val="9"/>
    <w:semiHidden/>
    <w:unhideWhenUsed/>
    <w:qFormat/>
    <w:rsid w:val="00120E5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120E5F"/>
    <w:rPr>
      <w:rFonts w:asciiTheme="majorHAnsi" w:eastAsiaTheme="majorEastAsia" w:hAnsiTheme="majorHAnsi" w:cstheme="majorBidi"/>
      <w:i/>
      <w:iCs/>
      <w:color w:val="404040" w:themeColor="text1" w:themeTint="BF"/>
      <w:kern w:val="28"/>
      <w:sz w:val="20"/>
      <w:szCs w:val="20"/>
      <w:lang w:eastAsia="ru-RU"/>
      <w14:ligatures w14:val="standard"/>
      <w14:cntxtAlts/>
    </w:rPr>
  </w:style>
  <w:style w:type="paragraph" w:styleId="a3">
    <w:name w:val="List Paragraph"/>
    <w:basedOn w:val="a"/>
    <w:uiPriority w:val="34"/>
    <w:qFormat/>
    <w:rsid w:val="00120E5F"/>
    <w:pPr>
      <w:ind w:left="720"/>
      <w:contextualSpacing/>
    </w:pPr>
  </w:style>
  <w:style w:type="paragraph" w:customStyle="1" w:styleId="msoaddress">
    <w:name w:val="msoaddress"/>
    <w:rsid w:val="0003771E"/>
    <w:pPr>
      <w:spacing w:after="0" w:line="285" w:lineRule="auto"/>
    </w:pPr>
    <w:rPr>
      <w:rFonts w:ascii="Calibri" w:eastAsia="Times New Roman" w:hAnsi="Calibri" w:cs="Times New Roman"/>
      <w:color w:val="000000"/>
      <w:kern w:val="28"/>
      <w:sz w:val="18"/>
      <w:szCs w:val="18"/>
      <w:lang w:eastAsia="ru-RU"/>
      <w14:ligatures w14:val="standard"/>
      <w14:cntxtAlts/>
    </w:rPr>
  </w:style>
  <w:style w:type="paragraph" w:customStyle="1" w:styleId="msoorganizationname2">
    <w:name w:val="msoorganizationname2"/>
    <w:rsid w:val="0003771E"/>
    <w:pPr>
      <w:spacing w:after="0" w:line="280" w:lineRule="auto"/>
    </w:pPr>
    <w:rPr>
      <w:rFonts w:ascii="Cambria" w:eastAsia="Times New Roman" w:hAnsi="Cambria" w:cs="Times New Roman"/>
      <w:color w:val="000000"/>
      <w:kern w:val="28"/>
      <w:lang w:eastAsia="ru-RU"/>
      <w14:ligatures w14:val="standard"/>
      <w14:cntxtAlts/>
    </w:rPr>
  </w:style>
  <w:style w:type="paragraph" w:customStyle="1" w:styleId="msotitle3">
    <w:name w:val="msotitle3"/>
    <w:rsid w:val="0003771E"/>
    <w:pPr>
      <w:spacing w:after="0" w:line="285" w:lineRule="auto"/>
    </w:pPr>
    <w:rPr>
      <w:rFonts w:ascii="Cambria" w:eastAsia="Times New Roman" w:hAnsi="Cambria" w:cs="Times New Roman"/>
      <w:color w:val="000000"/>
      <w:kern w:val="28"/>
      <w:sz w:val="56"/>
      <w:szCs w:val="56"/>
      <w:lang w:eastAsia="ru-RU"/>
      <w14:ligatures w14:val="standard"/>
      <w14:cntxtAlts/>
    </w:rPr>
  </w:style>
  <w:style w:type="paragraph" w:styleId="a4">
    <w:name w:val="header"/>
    <w:basedOn w:val="a"/>
    <w:link w:val="a5"/>
    <w:uiPriority w:val="99"/>
    <w:unhideWhenUsed/>
    <w:rsid w:val="001334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3430"/>
    <w:rPr>
      <w:rFonts w:ascii="Calibri" w:eastAsia="Times New Roman" w:hAnsi="Calibri" w:cs="Times New Roman"/>
      <w:color w:val="000000"/>
      <w:kern w:val="28"/>
      <w:sz w:val="20"/>
      <w:szCs w:val="20"/>
      <w:lang w:eastAsia="ru-RU"/>
      <w14:ligatures w14:val="standard"/>
      <w14:cntxtAlts/>
    </w:rPr>
  </w:style>
  <w:style w:type="paragraph" w:styleId="a6">
    <w:name w:val="footer"/>
    <w:basedOn w:val="a"/>
    <w:link w:val="a7"/>
    <w:uiPriority w:val="99"/>
    <w:unhideWhenUsed/>
    <w:rsid w:val="001334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3430"/>
    <w:rPr>
      <w:rFonts w:ascii="Calibri" w:eastAsia="Times New Roman" w:hAnsi="Calibri" w:cs="Times New Roman"/>
      <w:color w:val="000000"/>
      <w:kern w:val="28"/>
      <w:sz w:val="20"/>
      <w:szCs w:val="20"/>
      <w:lang w:eastAsia="ru-RU"/>
      <w14:ligatures w14:val="standard"/>
      <w14:cntxtAlts/>
    </w:rPr>
  </w:style>
  <w:style w:type="paragraph" w:styleId="a8">
    <w:name w:val="Balloon Text"/>
    <w:basedOn w:val="a"/>
    <w:link w:val="a9"/>
    <w:uiPriority w:val="99"/>
    <w:semiHidden/>
    <w:unhideWhenUsed/>
    <w:rsid w:val="00E4334F"/>
    <w:pPr>
      <w:spacing w:after="0" w:line="240" w:lineRule="auto"/>
    </w:pPr>
    <w:rPr>
      <w:sz w:val="16"/>
      <w:szCs w:val="16"/>
    </w:rPr>
  </w:style>
  <w:style w:type="character" w:customStyle="1" w:styleId="a9">
    <w:name w:val="Текст выноски Знак"/>
    <w:basedOn w:val="a0"/>
    <w:link w:val="a8"/>
    <w:uiPriority w:val="99"/>
    <w:semiHidden/>
    <w:rsid w:val="00E4334F"/>
    <w:rPr>
      <w:rFonts w:ascii="Calibri" w:eastAsia="Times New Roman" w:hAnsi="Calibri" w:cs="Times New Roman"/>
      <w:color w:val="000000"/>
      <w:kern w:val="28"/>
      <w:sz w:val="16"/>
      <w:szCs w:val="16"/>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61224">
      <w:bodyDiv w:val="1"/>
      <w:marLeft w:val="0"/>
      <w:marRight w:val="0"/>
      <w:marTop w:val="0"/>
      <w:marBottom w:val="0"/>
      <w:divBdr>
        <w:top w:val="none" w:sz="0" w:space="0" w:color="auto"/>
        <w:left w:val="none" w:sz="0" w:space="0" w:color="auto"/>
        <w:bottom w:val="none" w:sz="0" w:space="0" w:color="auto"/>
        <w:right w:val="none" w:sz="0" w:space="0" w:color="auto"/>
      </w:divBdr>
    </w:div>
    <w:div w:id="197356822">
      <w:bodyDiv w:val="1"/>
      <w:marLeft w:val="0"/>
      <w:marRight w:val="0"/>
      <w:marTop w:val="0"/>
      <w:marBottom w:val="0"/>
      <w:divBdr>
        <w:top w:val="none" w:sz="0" w:space="0" w:color="auto"/>
        <w:left w:val="none" w:sz="0" w:space="0" w:color="auto"/>
        <w:bottom w:val="none" w:sz="0" w:space="0" w:color="auto"/>
        <w:right w:val="none" w:sz="0" w:space="0" w:color="auto"/>
      </w:divBdr>
    </w:div>
    <w:div w:id="411315919">
      <w:bodyDiv w:val="1"/>
      <w:marLeft w:val="0"/>
      <w:marRight w:val="0"/>
      <w:marTop w:val="0"/>
      <w:marBottom w:val="0"/>
      <w:divBdr>
        <w:top w:val="none" w:sz="0" w:space="0" w:color="auto"/>
        <w:left w:val="none" w:sz="0" w:space="0" w:color="auto"/>
        <w:bottom w:val="none" w:sz="0" w:space="0" w:color="auto"/>
        <w:right w:val="none" w:sz="0" w:space="0" w:color="auto"/>
      </w:divBdr>
    </w:div>
    <w:div w:id="923338408">
      <w:bodyDiv w:val="1"/>
      <w:marLeft w:val="0"/>
      <w:marRight w:val="0"/>
      <w:marTop w:val="0"/>
      <w:marBottom w:val="0"/>
      <w:divBdr>
        <w:top w:val="none" w:sz="0" w:space="0" w:color="auto"/>
        <w:left w:val="none" w:sz="0" w:space="0" w:color="auto"/>
        <w:bottom w:val="none" w:sz="0" w:space="0" w:color="auto"/>
        <w:right w:val="none" w:sz="0" w:space="0" w:color="auto"/>
      </w:divBdr>
    </w:div>
    <w:div w:id="1009916515">
      <w:bodyDiv w:val="1"/>
      <w:marLeft w:val="0"/>
      <w:marRight w:val="0"/>
      <w:marTop w:val="0"/>
      <w:marBottom w:val="0"/>
      <w:divBdr>
        <w:top w:val="none" w:sz="0" w:space="0" w:color="auto"/>
        <w:left w:val="none" w:sz="0" w:space="0" w:color="auto"/>
        <w:bottom w:val="none" w:sz="0" w:space="0" w:color="auto"/>
        <w:right w:val="none" w:sz="0" w:space="0" w:color="auto"/>
      </w:divBdr>
    </w:div>
    <w:div w:id="1246301615">
      <w:bodyDiv w:val="1"/>
      <w:marLeft w:val="0"/>
      <w:marRight w:val="0"/>
      <w:marTop w:val="0"/>
      <w:marBottom w:val="0"/>
      <w:divBdr>
        <w:top w:val="none" w:sz="0" w:space="0" w:color="auto"/>
        <w:left w:val="none" w:sz="0" w:space="0" w:color="auto"/>
        <w:bottom w:val="none" w:sz="0" w:space="0" w:color="auto"/>
        <w:right w:val="none" w:sz="0" w:space="0" w:color="auto"/>
      </w:divBdr>
    </w:div>
    <w:div w:id="1325890830">
      <w:bodyDiv w:val="1"/>
      <w:marLeft w:val="0"/>
      <w:marRight w:val="0"/>
      <w:marTop w:val="0"/>
      <w:marBottom w:val="0"/>
      <w:divBdr>
        <w:top w:val="none" w:sz="0" w:space="0" w:color="auto"/>
        <w:left w:val="none" w:sz="0" w:space="0" w:color="auto"/>
        <w:bottom w:val="none" w:sz="0" w:space="0" w:color="auto"/>
        <w:right w:val="none" w:sz="0" w:space="0" w:color="auto"/>
      </w:divBdr>
    </w:div>
    <w:div w:id="1417555459">
      <w:bodyDiv w:val="1"/>
      <w:marLeft w:val="0"/>
      <w:marRight w:val="0"/>
      <w:marTop w:val="0"/>
      <w:marBottom w:val="0"/>
      <w:divBdr>
        <w:top w:val="none" w:sz="0" w:space="0" w:color="auto"/>
        <w:left w:val="none" w:sz="0" w:space="0" w:color="auto"/>
        <w:bottom w:val="none" w:sz="0" w:space="0" w:color="auto"/>
        <w:right w:val="none" w:sz="0" w:space="0" w:color="auto"/>
      </w:divBdr>
    </w:div>
    <w:div w:id="1448622525">
      <w:bodyDiv w:val="1"/>
      <w:marLeft w:val="0"/>
      <w:marRight w:val="0"/>
      <w:marTop w:val="0"/>
      <w:marBottom w:val="0"/>
      <w:divBdr>
        <w:top w:val="none" w:sz="0" w:space="0" w:color="auto"/>
        <w:left w:val="none" w:sz="0" w:space="0" w:color="auto"/>
        <w:bottom w:val="none" w:sz="0" w:space="0" w:color="auto"/>
        <w:right w:val="none" w:sz="0" w:space="0" w:color="auto"/>
      </w:divBdr>
    </w:div>
    <w:div w:id="1477526318">
      <w:bodyDiv w:val="1"/>
      <w:marLeft w:val="0"/>
      <w:marRight w:val="0"/>
      <w:marTop w:val="0"/>
      <w:marBottom w:val="0"/>
      <w:divBdr>
        <w:top w:val="none" w:sz="0" w:space="0" w:color="auto"/>
        <w:left w:val="none" w:sz="0" w:space="0" w:color="auto"/>
        <w:bottom w:val="none" w:sz="0" w:space="0" w:color="auto"/>
        <w:right w:val="none" w:sz="0" w:space="0" w:color="auto"/>
      </w:divBdr>
    </w:div>
    <w:div w:id="1497644102">
      <w:bodyDiv w:val="1"/>
      <w:marLeft w:val="0"/>
      <w:marRight w:val="0"/>
      <w:marTop w:val="0"/>
      <w:marBottom w:val="0"/>
      <w:divBdr>
        <w:top w:val="none" w:sz="0" w:space="0" w:color="auto"/>
        <w:left w:val="none" w:sz="0" w:space="0" w:color="auto"/>
        <w:bottom w:val="none" w:sz="0" w:space="0" w:color="auto"/>
        <w:right w:val="none" w:sz="0" w:space="0" w:color="auto"/>
      </w:divBdr>
    </w:div>
    <w:div w:id="1821651054">
      <w:bodyDiv w:val="1"/>
      <w:marLeft w:val="0"/>
      <w:marRight w:val="0"/>
      <w:marTop w:val="0"/>
      <w:marBottom w:val="0"/>
      <w:divBdr>
        <w:top w:val="none" w:sz="0" w:space="0" w:color="auto"/>
        <w:left w:val="none" w:sz="0" w:space="0" w:color="auto"/>
        <w:bottom w:val="none" w:sz="0" w:space="0" w:color="auto"/>
        <w:right w:val="none" w:sz="0" w:space="0" w:color="auto"/>
      </w:divBdr>
    </w:div>
    <w:div w:id="1859351700">
      <w:bodyDiv w:val="1"/>
      <w:marLeft w:val="0"/>
      <w:marRight w:val="0"/>
      <w:marTop w:val="0"/>
      <w:marBottom w:val="0"/>
      <w:divBdr>
        <w:top w:val="none" w:sz="0" w:space="0" w:color="auto"/>
        <w:left w:val="none" w:sz="0" w:space="0" w:color="auto"/>
        <w:bottom w:val="none" w:sz="0" w:space="0" w:color="auto"/>
        <w:right w:val="none" w:sz="0" w:space="0" w:color="auto"/>
      </w:divBdr>
    </w:div>
    <w:div w:id="1911500074">
      <w:bodyDiv w:val="1"/>
      <w:marLeft w:val="0"/>
      <w:marRight w:val="0"/>
      <w:marTop w:val="0"/>
      <w:marBottom w:val="0"/>
      <w:divBdr>
        <w:top w:val="none" w:sz="0" w:space="0" w:color="auto"/>
        <w:left w:val="none" w:sz="0" w:space="0" w:color="auto"/>
        <w:bottom w:val="none" w:sz="0" w:space="0" w:color="auto"/>
        <w:right w:val="none" w:sz="0" w:space="0" w:color="auto"/>
      </w:divBdr>
    </w:div>
    <w:div w:id="20891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Светлана В.</dc:creator>
  <cp:lastModifiedBy>Назарова Елена Викторовна</cp:lastModifiedBy>
  <cp:revision>3</cp:revision>
  <cp:lastPrinted>2022-12-29T18:31:00Z</cp:lastPrinted>
  <dcterms:created xsi:type="dcterms:W3CDTF">2022-03-24T09:28:00Z</dcterms:created>
  <dcterms:modified xsi:type="dcterms:W3CDTF">2022-12-29T18:31:00Z</dcterms:modified>
</cp:coreProperties>
</file>